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5B6E9" w14:textId="60163A2F" w:rsidR="007B7272" w:rsidRDefault="00D774E3" w:rsidP="00693440">
      <w:pPr>
        <w:rPr>
          <w:b/>
          <w:bCs/>
          <w:sz w:val="28"/>
          <w:szCs w:val="28"/>
        </w:rPr>
      </w:pPr>
      <w:r w:rsidRPr="00152539">
        <w:rPr>
          <w:b/>
          <w:bCs/>
          <w:sz w:val="28"/>
          <w:szCs w:val="28"/>
        </w:rPr>
        <w:t xml:space="preserve">Supplementary </w:t>
      </w:r>
      <w:r w:rsidR="00971791">
        <w:rPr>
          <w:b/>
          <w:bCs/>
          <w:sz w:val="28"/>
          <w:szCs w:val="28"/>
        </w:rPr>
        <w:t>Material</w:t>
      </w:r>
    </w:p>
    <w:p w14:paraId="27599B39" w14:textId="77777777" w:rsidR="007B7272" w:rsidRDefault="007B7272" w:rsidP="00693440">
      <w:pPr>
        <w:rPr>
          <w:b/>
          <w:bCs/>
          <w:sz w:val="28"/>
          <w:szCs w:val="28"/>
        </w:rPr>
      </w:pPr>
    </w:p>
    <w:p w14:paraId="682D0F1B" w14:textId="4FC2F69D" w:rsidR="007B7272" w:rsidRDefault="007B7272" w:rsidP="00693440">
      <w:pPr>
        <w:rPr>
          <w:sz w:val="28"/>
          <w:szCs w:val="28"/>
        </w:rPr>
      </w:pPr>
      <w:r w:rsidRPr="000F6219">
        <w:rPr>
          <w:sz w:val="28"/>
          <w:szCs w:val="28"/>
        </w:rPr>
        <w:t xml:space="preserve">Title: </w:t>
      </w:r>
      <w:r w:rsidR="00693440" w:rsidRPr="006162D8">
        <w:rPr>
          <w:i/>
          <w:iCs/>
          <w:sz w:val="28"/>
          <w:szCs w:val="28"/>
        </w:rPr>
        <w:t>Examining the Possibility of Maladaptive Cultural Evolution through Oblique Transmission</w:t>
      </w:r>
    </w:p>
    <w:p w14:paraId="36807E86" w14:textId="77777777" w:rsidR="007B7272" w:rsidRDefault="007B7272" w:rsidP="00693440">
      <w:pPr>
        <w:rPr>
          <w:sz w:val="28"/>
          <w:szCs w:val="28"/>
        </w:rPr>
      </w:pPr>
    </w:p>
    <w:p w14:paraId="3FF7E9B7" w14:textId="057BC133" w:rsidR="00FB621E" w:rsidRPr="00316FEE" w:rsidRDefault="007B7272" w:rsidP="00693440">
      <w:pPr>
        <w:rPr>
          <w:b/>
          <w:bCs/>
          <w:sz w:val="28"/>
          <w:szCs w:val="28"/>
        </w:rPr>
      </w:pPr>
      <w:r>
        <w:rPr>
          <w:sz w:val="28"/>
          <w:szCs w:val="28"/>
        </w:rPr>
        <w:t xml:space="preserve">Author: </w:t>
      </w:r>
      <w:r w:rsidR="00693440" w:rsidRPr="006162D8">
        <w:rPr>
          <w:sz w:val="28"/>
          <w:szCs w:val="28"/>
        </w:rPr>
        <w:t>Chinatsu Sano</w:t>
      </w:r>
      <w:r w:rsidR="003D33D6" w:rsidRPr="006162D8">
        <w:rPr>
          <w:sz w:val="28"/>
          <w:szCs w:val="28"/>
        </w:rPr>
        <w:t xml:space="preserve"> and</w:t>
      </w:r>
      <w:r w:rsidR="00693440" w:rsidRPr="006162D8">
        <w:rPr>
          <w:sz w:val="28"/>
          <w:szCs w:val="28"/>
        </w:rPr>
        <w:t xml:space="preserve"> Masanori Takezawa</w:t>
      </w:r>
    </w:p>
    <w:p w14:paraId="205FA568" w14:textId="77777777" w:rsidR="00152539" w:rsidRPr="00152539" w:rsidRDefault="00152539"/>
    <w:p w14:paraId="12F2446A" w14:textId="77777777" w:rsidR="00DB6134" w:rsidRDefault="00DB6134">
      <w:pPr>
        <w:widowControl/>
        <w:spacing w:after="160" w:line="259" w:lineRule="auto"/>
        <w:rPr>
          <w:sz w:val="28"/>
          <w:szCs w:val="28"/>
        </w:rPr>
      </w:pPr>
      <w:r>
        <w:rPr>
          <w:sz w:val="28"/>
          <w:szCs w:val="28"/>
        </w:rPr>
        <w:br w:type="page"/>
      </w:r>
    </w:p>
    <w:p w14:paraId="445439B2" w14:textId="0ED37D1A" w:rsidR="00152539" w:rsidRPr="00152539" w:rsidRDefault="00152539">
      <w:pPr>
        <w:rPr>
          <w:sz w:val="28"/>
          <w:szCs w:val="28"/>
        </w:rPr>
      </w:pPr>
      <w:r w:rsidRPr="00152539">
        <w:rPr>
          <w:sz w:val="28"/>
          <w:szCs w:val="28"/>
        </w:rPr>
        <w:lastRenderedPageBreak/>
        <w:t xml:space="preserve">Appendix S1. </w:t>
      </w:r>
      <w:r w:rsidR="00296CBF">
        <w:rPr>
          <w:sz w:val="28"/>
          <w:szCs w:val="28"/>
        </w:rPr>
        <w:t>Analyzing the selection pressure for the rate of oblique transmission</w:t>
      </w:r>
      <w:r w:rsidR="00C806FC">
        <w:rPr>
          <w:sz w:val="28"/>
          <w:szCs w:val="28"/>
        </w:rPr>
        <w:t xml:space="preserve">. </w:t>
      </w:r>
    </w:p>
    <w:p w14:paraId="3B3CE5AA" w14:textId="71376B3D" w:rsidR="00B42B10" w:rsidRDefault="00466764" w:rsidP="00152539">
      <w:pPr>
        <w:ind w:firstLineChars="150" w:firstLine="360"/>
      </w:pPr>
      <w:r>
        <w:t>This</w:t>
      </w:r>
      <w:r w:rsidR="00152539" w:rsidRPr="00152539">
        <w:t xml:space="preserve"> section</w:t>
      </w:r>
      <w:r>
        <w:t xml:space="preserve"> shows</w:t>
      </w:r>
      <w:r w:rsidR="00152539" w:rsidRPr="00152539">
        <w:t xml:space="preserve"> </w:t>
      </w:r>
      <w:r w:rsidR="00A2555B">
        <w:t xml:space="preserve">that </w:t>
      </w:r>
      <w:r w:rsidR="00A37F50">
        <w:t xml:space="preserve">when the environment does not change between the consecutive generation </w:t>
      </w:r>
      <w:r w:rsidR="00A37F50" w:rsidRPr="00F01B25">
        <w:rPr>
          <w:i/>
          <w:iCs/>
        </w:rPr>
        <w:t>t</w:t>
      </w:r>
      <w:r w:rsidR="00A37F50">
        <w:t xml:space="preserve"> and </w:t>
      </w:r>
      <w:r w:rsidR="00A37F50" w:rsidRPr="00F01B25">
        <w:rPr>
          <w:i/>
          <w:iCs/>
        </w:rPr>
        <w:t>t</w:t>
      </w:r>
      <w:r w:rsidR="00A37F50">
        <w:t xml:space="preserve"> + 1</w:t>
      </w:r>
      <w:r w:rsidR="007D6038">
        <w:t>, the oblique transmission rate (</w:t>
      </w:r>
      <w:proofErr w:type="spellStart"/>
      <w:r w:rsidR="007D6038" w:rsidRPr="00F01B25">
        <w:rPr>
          <w:i/>
          <w:iCs/>
        </w:rPr>
        <w:t>ao</w:t>
      </w:r>
      <w:proofErr w:type="spellEnd"/>
      <w:r w:rsidR="007D6038">
        <w:t>) receives negative selection pressure</w:t>
      </w:r>
      <w:r w:rsidR="00A74339">
        <w:t>. On the other hand,</w:t>
      </w:r>
      <w:r w:rsidR="007D6038">
        <w:t xml:space="preserve"> the direction is reversed when the environment changes</w:t>
      </w:r>
      <w:r w:rsidR="00A52FB3">
        <w:t xml:space="preserve"> between </w:t>
      </w:r>
      <w:r w:rsidR="00A52FB3" w:rsidRPr="00F01B25">
        <w:rPr>
          <w:i/>
          <w:iCs/>
        </w:rPr>
        <w:t>t</w:t>
      </w:r>
      <w:r w:rsidR="00A52FB3">
        <w:t xml:space="preserve"> and </w:t>
      </w:r>
      <w:r w:rsidR="00A52FB3" w:rsidRPr="00F01B25">
        <w:rPr>
          <w:i/>
          <w:iCs/>
        </w:rPr>
        <w:t>t</w:t>
      </w:r>
      <w:r w:rsidR="00A52FB3">
        <w:t xml:space="preserve"> + 1. </w:t>
      </w:r>
    </w:p>
    <w:p w14:paraId="28019059" w14:textId="196B7A39" w:rsidR="00412050" w:rsidRDefault="00326657" w:rsidP="00412050">
      <w:pPr>
        <w:ind w:firstLineChars="150" w:firstLine="360"/>
      </w:pPr>
      <w:r>
        <w:t>Let</w:t>
      </w:r>
      <w:r w:rsidR="00CE22AC">
        <w:t xml:space="preserve"> </w:t>
      </w:r>
      <m:oMath>
        <m:r>
          <w:rPr>
            <w:rFonts w:ascii="Cambria Math" w:hAnsi="Cambria Math"/>
          </w:rPr>
          <m:t>p</m:t>
        </m:r>
      </m:oMath>
      <w:r w:rsidR="002D3038">
        <w:t xml:space="preserve"> </w:t>
      </w:r>
      <w:r>
        <w:t xml:space="preserve">be </w:t>
      </w:r>
      <w:r w:rsidR="002D3038">
        <w:t xml:space="preserve">the </w:t>
      </w:r>
      <w:r w:rsidR="00CE22AC">
        <w:t xml:space="preserve">frequency of parents having </w:t>
      </w:r>
      <w:r w:rsidR="00F93DF5">
        <w:t>th</w:t>
      </w:r>
      <w:r w:rsidR="00B80BA5">
        <w:t>e</w:t>
      </w:r>
      <w:r w:rsidR="00CE22AC">
        <w:t xml:space="preserve"> adaptive trait at </w:t>
      </w:r>
      <w:r w:rsidR="00CE22AC" w:rsidRPr="00F01B25">
        <w:rPr>
          <w:i/>
          <w:iCs/>
        </w:rPr>
        <w:t>t</w:t>
      </w:r>
      <w:r>
        <w:t>,</w:t>
      </w:r>
      <w:r w:rsidR="00A23125">
        <w:t xml:space="preserve"> </w:t>
      </w:r>
      <m:oMath>
        <m:r>
          <w:rPr>
            <w:rFonts w:ascii="Cambria Math" w:hAnsi="Cambria Math"/>
          </w:rPr>
          <m:t>p'</m:t>
        </m:r>
      </m:oMath>
      <w:r>
        <w:t xml:space="preserve"> be the frequency of children born to parents with </w:t>
      </w:r>
      <w:r w:rsidR="004D64F1">
        <w:t>the</w:t>
      </w:r>
      <w:r>
        <w:t xml:space="preserve"> adaptive trait</w:t>
      </w:r>
      <w:r w:rsidR="002428E8">
        <w:t xml:space="preserve"> at </w:t>
      </w:r>
      <w:r w:rsidR="002428E8" w:rsidRPr="00F01B25">
        <w:rPr>
          <w:i/>
          <w:iCs/>
        </w:rPr>
        <w:t>t</w:t>
      </w:r>
      <w:r w:rsidR="003402EC">
        <w:rPr>
          <w:i/>
          <w:iCs/>
        </w:rPr>
        <w:t>,</w:t>
      </w:r>
      <w:r w:rsidR="00466764">
        <w:t xml:space="preserve"> and</w:t>
      </w:r>
      <w:r>
        <w:t xml:space="preserve"> </w:t>
      </w:r>
      <m:oMath>
        <m:r>
          <w:rPr>
            <w:rFonts w:ascii="Cambria Math" w:hAnsi="Cambria Math"/>
          </w:rPr>
          <m:t>o</m:t>
        </m:r>
      </m:oMath>
      <w:r w:rsidR="00466764">
        <w:t xml:space="preserve"> be the rate of oblique transmission (symbolized </w:t>
      </w:r>
      <w:proofErr w:type="spellStart"/>
      <w:r w:rsidR="00466764" w:rsidRPr="00F01B25">
        <w:rPr>
          <w:i/>
          <w:iCs/>
        </w:rPr>
        <w:t>ao</w:t>
      </w:r>
      <w:proofErr w:type="spellEnd"/>
      <w:r w:rsidR="00466764">
        <w:t xml:space="preserve"> in the main text). </w:t>
      </w:r>
      <w:r w:rsidR="001C2D09">
        <w:t>In the entire section, w</w:t>
      </w:r>
      <w:r w:rsidR="00A30BDD">
        <w:t xml:space="preserve">e assume </w:t>
      </w:r>
      <w:r w:rsidR="00D9307E">
        <w:t>a</w:t>
      </w:r>
      <w:r w:rsidR="00A30BDD">
        <w:t xml:space="preserve"> very large population. </w:t>
      </w:r>
      <w:r w:rsidR="00466764">
        <w:t xml:space="preserve"> </w:t>
      </w:r>
    </w:p>
    <w:p w14:paraId="74B550DA" w14:textId="18FBF176" w:rsidR="00392B35" w:rsidRPr="00F01B25" w:rsidRDefault="00314116" w:rsidP="00392B35">
      <w:pPr>
        <w:rPr>
          <w:b/>
          <w:bCs/>
        </w:rPr>
      </w:pPr>
      <w:r w:rsidRPr="00F01B25">
        <w:rPr>
          <w:b/>
          <w:bCs/>
        </w:rPr>
        <w:t xml:space="preserve">When </w:t>
      </w:r>
      <w:r w:rsidR="000547ED" w:rsidRPr="00F01B25">
        <w:rPr>
          <w:b/>
          <w:bCs/>
        </w:rPr>
        <w:t xml:space="preserve">the environment does not change between generation </w:t>
      </w:r>
      <w:r w:rsidR="000547ED" w:rsidRPr="00F01B25">
        <w:rPr>
          <w:b/>
          <w:bCs/>
          <w:i/>
          <w:iCs/>
        </w:rPr>
        <w:t>t</w:t>
      </w:r>
      <w:r w:rsidR="000547ED" w:rsidRPr="00F01B25">
        <w:rPr>
          <w:b/>
          <w:bCs/>
        </w:rPr>
        <w:t xml:space="preserve"> and </w:t>
      </w:r>
      <w:r w:rsidR="000547ED" w:rsidRPr="00F01B25">
        <w:rPr>
          <w:b/>
          <w:bCs/>
          <w:i/>
          <w:iCs/>
        </w:rPr>
        <w:t>t</w:t>
      </w:r>
      <w:r w:rsidR="000547ED" w:rsidRPr="00F01B25">
        <w:rPr>
          <w:b/>
          <w:bCs/>
        </w:rPr>
        <w:t xml:space="preserve"> + 1</w:t>
      </w:r>
      <w:r w:rsidR="003402EC">
        <w:rPr>
          <w:b/>
          <w:bCs/>
        </w:rPr>
        <w:t>:</w:t>
      </w:r>
    </w:p>
    <w:p w14:paraId="1C742149" w14:textId="6CE2E79A" w:rsidR="005E52C2" w:rsidRDefault="00392B35" w:rsidP="00F01B25">
      <w:pPr>
        <w:ind w:firstLine="240"/>
      </w:pPr>
      <w:r>
        <w:t>C</w:t>
      </w:r>
      <w:r w:rsidR="009E218A">
        <w:t xml:space="preserve">hildren born to parents with the adaptive trait </w:t>
      </w:r>
      <w:r w:rsidR="005936C8">
        <w:t xml:space="preserve">at </w:t>
      </w:r>
      <w:r w:rsidR="005936C8" w:rsidRPr="005936C8">
        <w:rPr>
          <w:i/>
          <w:iCs/>
        </w:rPr>
        <w:t>t</w:t>
      </w:r>
      <w:r w:rsidR="005936C8">
        <w:t xml:space="preserve"> </w:t>
      </w:r>
      <w:r w:rsidR="009E218A">
        <w:t>acquire the adaptive tr</w:t>
      </w:r>
      <w:r w:rsidR="00B07186">
        <w:t>a</w:t>
      </w:r>
      <w:r w:rsidR="009E218A">
        <w:t xml:space="preserve">it </w:t>
      </w:r>
      <w:r w:rsidR="001C7F63">
        <w:t xml:space="preserve">at </w:t>
      </w:r>
      <w:r w:rsidR="001C7F63" w:rsidRPr="001C7F63">
        <w:rPr>
          <w:i/>
          <w:iCs/>
        </w:rPr>
        <w:t>t</w:t>
      </w:r>
      <w:r w:rsidR="001C7F63">
        <w:t xml:space="preserve"> + 1 </w:t>
      </w:r>
      <w:r w:rsidR="007B3EF0">
        <w:t>with the probability</w:t>
      </w:r>
      <w:r w:rsidR="009E218A">
        <w:t xml:space="preserve"> </w:t>
      </w:r>
      <m:oMath>
        <m:d>
          <m:dPr>
            <m:ctrlPr>
              <w:rPr>
                <w:rFonts w:ascii="Cambria Math" w:hAnsi="Cambria Math" w:cs="Times New Roman"/>
                <w:i/>
              </w:rPr>
            </m:ctrlPr>
          </m:dPr>
          <m:e>
            <m:r>
              <w:rPr>
                <w:rFonts w:ascii="Cambria Math" w:hAnsi="Cambria Math" w:cs="Times New Roman"/>
              </w:rPr>
              <m:t>1-o</m:t>
            </m:r>
          </m:e>
        </m:d>
        <m:r>
          <w:rPr>
            <w:rFonts w:ascii="Cambria Math" w:hAnsi="Cambria Math" w:cs="Times New Roman"/>
          </w:rPr>
          <m:t>+op</m:t>
        </m:r>
      </m:oMath>
      <w:r w:rsidR="00B07186">
        <w:t xml:space="preserve">. </w:t>
      </w:r>
      <w:r w:rsidR="007B3EF0">
        <w:t xml:space="preserve">Children born to parents with a maladaptive trait acquire the adaptive trait with the probability </w:t>
      </w:r>
      <m:oMath>
        <m:r>
          <w:rPr>
            <w:rFonts w:ascii="Cambria Math" w:hAnsi="Cambria Math"/>
          </w:rPr>
          <m:t>op</m:t>
        </m:r>
      </m:oMath>
      <w:r w:rsidR="007B3EF0">
        <w:t xml:space="preserve">. </w:t>
      </w:r>
      <w:r w:rsidR="00B9391D">
        <w:t xml:space="preserve">Then, the probability children with the oblique transmission rate </w:t>
      </w:r>
      <m:oMath>
        <m:r>
          <w:rPr>
            <w:rFonts w:ascii="Cambria Math" w:hAnsi="Cambria Math"/>
          </w:rPr>
          <m:t>o</m:t>
        </m:r>
      </m:oMath>
      <w:r w:rsidR="00B9391D">
        <w:t xml:space="preserve"> can acquire the trait </w:t>
      </w:r>
      <w:r w:rsidR="003A4144">
        <w:t>that</w:t>
      </w:r>
      <w:r w:rsidR="00B9391D">
        <w:t xml:space="preserve"> will be adaptive at generation </w:t>
      </w:r>
      <w:r w:rsidR="00B9391D" w:rsidRPr="00F01B25">
        <w:rPr>
          <w:i/>
          <w:iCs/>
        </w:rPr>
        <w:t>t</w:t>
      </w:r>
      <w:r w:rsidR="00B9391D">
        <w:t xml:space="preserve"> + 1 is</w:t>
      </w:r>
      <w:r w:rsidR="005E52C2">
        <w:t>:</w:t>
      </w:r>
    </w:p>
    <w:p w14:paraId="68F531E8" w14:textId="7C5E8DAA" w:rsidR="00D01D62" w:rsidRPr="00A507ED" w:rsidRDefault="003C6961" w:rsidP="00D01D62">
      <w:pPr>
        <w:ind w:firstLineChars="100" w:firstLine="240"/>
        <w:rPr>
          <w:rFonts w:cs="Times New Roman"/>
        </w:rPr>
      </w:pPr>
      <m:oMathPara>
        <m:oMath>
          <m:r>
            <w:rPr>
              <w:rFonts w:ascii="Cambria Math" w:hAnsi="Cambria Math"/>
            </w:rPr>
            <m:t>f=</m:t>
          </m:r>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m:t>
              </m:r>
            </m:sup>
          </m:sSup>
          <m:r>
            <w:rPr>
              <w:rFonts w:ascii="Cambria Math" w:hAnsi="Cambria Math" w:cs="Times New Roman"/>
            </w:rPr>
            <m:t>⋅</m:t>
          </m:r>
          <m:d>
            <m:dPr>
              <m:begChr m:val="{"/>
              <m:endChr m:val="}"/>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1-o</m:t>
                  </m:r>
                </m:e>
              </m:d>
              <m:r>
                <w:rPr>
                  <w:rFonts w:ascii="Cambria Math" w:hAnsi="Cambria Math" w:cs="Times New Roman"/>
                </w:rPr>
                <m:t>+op</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1-p'</m:t>
              </m:r>
            </m:e>
          </m:d>
          <m:r>
            <w:rPr>
              <w:rFonts w:ascii="Cambria Math" w:hAnsi="Cambria Math" w:cs="Times New Roman"/>
            </w:rPr>
            <m:t>⋅op</m:t>
          </m:r>
        </m:oMath>
      </m:oMathPara>
    </w:p>
    <w:p w14:paraId="0E4DBEB7" w14:textId="6D8EEADD" w:rsidR="00D01D62" w:rsidRDefault="00CC03C2" w:rsidP="00514DCF">
      <w:pPr>
        <w:ind w:firstLineChars="100" w:firstLine="240"/>
        <w:rPr>
          <w:rFonts w:cs="Times New Roman"/>
        </w:rPr>
      </w:pPr>
      <m:oMathPara>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1-o</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m:t>
              </m:r>
            </m:sup>
          </m:sSup>
          <m:r>
            <w:rPr>
              <w:rFonts w:ascii="Cambria Math" w:hAnsi="Cambria Math" w:cs="Times New Roman"/>
            </w:rPr>
            <m:t xml:space="preserve">op+op- </m:t>
          </m:r>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m:t>
              </m:r>
            </m:sup>
          </m:sSup>
          <m:r>
            <w:rPr>
              <w:rFonts w:ascii="Cambria Math" w:hAnsi="Cambria Math" w:cs="Times New Roman"/>
            </w:rPr>
            <m:t>op</m:t>
          </m:r>
          <m:r>
            <m:rPr>
              <m:sty m:val="p"/>
            </m:rPr>
            <w:rPr>
              <w:rFonts w:cs="Times New Roman"/>
            </w:rPr>
            <w:br/>
          </m:r>
        </m:oMath>
        <m:oMath>
          <m:r>
            <w:rPr>
              <w:rFonts w:ascii="Cambria Math" w:hAnsi="Cambria Math" w:cs="Times New Roman" w:hint="eastAsia"/>
            </w:rPr>
            <m:t>=</m:t>
          </m:r>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1-o</m:t>
              </m:r>
            </m:e>
          </m:d>
          <m:r>
            <w:rPr>
              <w:rFonts w:ascii="Cambria Math" w:hAnsi="Cambria Math" w:cs="Times New Roman"/>
            </w:rPr>
            <m:t>+op.</m:t>
          </m:r>
          <m:r>
            <m:rPr>
              <m:sty m:val="p"/>
            </m:rPr>
            <w:rPr>
              <w:rFonts w:ascii="Cambria Math" w:hAnsi="Cambria Math" w:cs="Times New Roman"/>
            </w:rPr>
            <w:br/>
          </m:r>
        </m:oMath>
      </m:oMathPara>
      <w:r w:rsidR="00685C58">
        <w:rPr>
          <w:rFonts w:cs="Times New Roman"/>
        </w:rPr>
        <w:t xml:space="preserve">Next, we want to show that, as the oblique transmission rate </w:t>
      </w:r>
      <w:r w:rsidR="00F10960">
        <w:rPr>
          <w:rFonts w:cs="Times New Roman"/>
        </w:rPr>
        <w:t>(</w:t>
      </w:r>
      <w:r w:rsidR="00685C58" w:rsidRPr="00F01B25">
        <w:rPr>
          <w:rFonts w:cs="Times New Roman"/>
          <w:i/>
          <w:iCs/>
        </w:rPr>
        <w:t>o</w:t>
      </w:r>
      <w:r w:rsidR="00F10960">
        <w:rPr>
          <w:rFonts w:cs="Times New Roman"/>
        </w:rPr>
        <w:t>)</w:t>
      </w:r>
      <w:r w:rsidR="00685C58">
        <w:rPr>
          <w:rFonts w:cs="Times New Roman"/>
        </w:rPr>
        <w:t xml:space="preserve"> </w:t>
      </w:r>
      <w:r w:rsidR="003A4144">
        <w:rPr>
          <w:rFonts w:cs="Times New Roman"/>
        </w:rPr>
        <w:t>increases</w:t>
      </w:r>
      <w:r w:rsidR="00685C58">
        <w:rPr>
          <w:rFonts w:cs="Times New Roman"/>
        </w:rPr>
        <w:t xml:space="preserve">, </w:t>
      </w:r>
      <w:r w:rsidR="00C2175D">
        <w:rPr>
          <w:rFonts w:cs="Times New Roman"/>
        </w:rPr>
        <w:t>children’s</w:t>
      </w:r>
      <w:r w:rsidR="00421E74">
        <w:rPr>
          <w:rFonts w:cs="Times New Roman"/>
        </w:rPr>
        <w:t xml:space="preserve"> probability of acquiring</w:t>
      </w:r>
      <w:r w:rsidR="00685C58">
        <w:rPr>
          <w:rFonts w:cs="Times New Roman"/>
        </w:rPr>
        <w:t xml:space="preserve"> the adaptive trait at generation </w:t>
      </w:r>
      <w:r w:rsidR="00685C58" w:rsidRPr="00F01B25">
        <w:rPr>
          <w:rFonts w:cs="Times New Roman"/>
          <w:i/>
          <w:iCs/>
        </w:rPr>
        <w:t>t</w:t>
      </w:r>
      <w:r w:rsidR="00685C58">
        <w:rPr>
          <w:rFonts w:cs="Times New Roman"/>
        </w:rPr>
        <w:t xml:space="preserve"> + 1 </w:t>
      </w:r>
      <w:r w:rsidR="00073D78">
        <w:rPr>
          <w:rFonts w:cs="Times New Roman"/>
        </w:rPr>
        <w:t>(</w:t>
      </w:r>
      <m:oMath>
        <m:r>
          <w:rPr>
            <w:rFonts w:ascii="Cambria Math" w:hAnsi="Cambria Math" w:cs="Times New Roman"/>
          </w:rPr>
          <m:t>f</m:t>
        </m:r>
      </m:oMath>
      <w:r w:rsidR="00073D78">
        <w:rPr>
          <w:rFonts w:cs="Times New Roman"/>
        </w:rPr>
        <w:t xml:space="preserve">) </w:t>
      </w:r>
      <w:r w:rsidR="00685C58">
        <w:rPr>
          <w:rFonts w:cs="Times New Roman"/>
        </w:rPr>
        <w:t xml:space="preserve">decreases. </w:t>
      </w:r>
      <w:r w:rsidR="00FE7130">
        <w:rPr>
          <w:rFonts w:cs="Times New Roman"/>
        </w:rPr>
        <w:t xml:space="preserve">Suppose that the fitness value for a maladaptive trait is 1 and </w:t>
      </w:r>
      <m:oMath>
        <m:r>
          <w:rPr>
            <w:rFonts w:ascii="Cambria Math" w:hAnsi="Cambria Math" w:cs="Times New Roman"/>
          </w:rPr>
          <m:t>1+α</m:t>
        </m:r>
      </m:oMath>
      <w:r w:rsidR="00FE7130">
        <w:rPr>
          <w:rFonts w:cs="Times New Roman"/>
        </w:rPr>
        <w:t xml:space="preserve"> for the adaptive trait</w:t>
      </w:r>
      <w:r w:rsidR="00A83570">
        <w:rPr>
          <w:rFonts w:cs="Times New Roman"/>
        </w:rPr>
        <w:t>, respectively</w:t>
      </w:r>
      <w:r w:rsidR="00FE7130">
        <w:rPr>
          <w:rFonts w:cs="Times New Roman"/>
        </w:rPr>
        <w:t xml:space="preserve">. </w:t>
      </w:r>
      <w:r w:rsidR="00293F54">
        <w:rPr>
          <w:rFonts w:cs="Times New Roman"/>
        </w:rPr>
        <w:t xml:space="preserve">The frequency of children born to adults with the adaptive trait is </w:t>
      </w:r>
      <m:oMath>
        <m:r>
          <w:rPr>
            <w:rFonts w:ascii="Cambria Math" w:hAnsi="Cambria Math" w:cs="Times New Roman"/>
          </w:rPr>
          <m:t>p'=</m:t>
        </m:r>
        <w:bookmarkStart w:id="0" w:name="OLE_LINK2"/>
        <m:f>
          <m:fPr>
            <m:ctrlPr>
              <w:rPr>
                <w:rFonts w:ascii="Cambria Math" w:hAnsi="Cambria Math" w:cs="Times New Roman"/>
                <w:i/>
              </w:rPr>
            </m:ctrlPr>
          </m:fPr>
          <m:num>
            <m:r>
              <w:rPr>
                <w:rFonts w:ascii="Cambria Math" w:hAnsi="Cambria Math" w:cs="Times New Roman"/>
              </w:rPr>
              <m:t>p(1+α)</m:t>
            </m:r>
          </m:num>
          <m:den>
            <m:r>
              <w:rPr>
                <w:rFonts w:ascii="Cambria Math" w:hAnsi="Cambria Math" w:cs="Times New Roman"/>
              </w:rPr>
              <m:t>p</m:t>
            </m:r>
            <m:d>
              <m:dPr>
                <m:ctrlPr>
                  <w:rPr>
                    <w:rFonts w:ascii="Cambria Math" w:hAnsi="Cambria Math" w:cs="Times New Roman"/>
                    <w:i/>
                  </w:rPr>
                </m:ctrlPr>
              </m:dPr>
              <m:e>
                <m:r>
                  <w:rPr>
                    <w:rFonts w:ascii="Cambria Math" w:hAnsi="Cambria Math" w:cs="Times New Roman"/>
                  </w:rPr>
                  <m:t>1+α</m:t>
                </m:r>
              </m:e>
            </m:d>
            <m:r>
              <w:rPr>
                <w:rFonts w:ascii="Cambria Math" w:hAnsi="Cambria Math" w:cs="Times New Roman"/>
              </w:rPr>
              <m:t>+(1-p)</m:t>
            </m:r>
          </m:den>
        </m:f>
        <w:bookmarkEnd w:id="0"/>
        <m:r>
          <w:rPr>
            <w:rFonts w:ascii="Cambria Math" w:hAnsi="Cambria Math" w:cs="Times New Roman"/>
          </w:rPr>
          <m:t>=</m:t>
        </m:r>
        <w:bookmarkStart w:id="1" w:name="OLE_LINK3"/>
        <m:f>
          <m:fPr>
            <m:ctrlPr>
              <w:rPr>
                <w:rFonts w:ascii="Cambria Math" w:hAnsi="Cambria Math" w:cs="Times New Roman"/>
                <w:i/>
              </w:rPr>
            </m:ctrlPr>
          </m:fPr>
          <m:num>
            <m:r>
              <w:rPr>
                <w:rFonts w:ascii="Cambria Math" w:hAnsi="Cambria Math" w:cs="Times New Roman"/>
              </w:rPr>
              <m:t>pα+p</m:t>
            </m:r>
          </m:num>
          <m:den>
            <m:r>
              <w:rPr>
                <w:rFonts w:ascii="Cambria Math" w:hAnsi="Cambria Math" w:cs="Times New Roman"/>
              </w:rPr>
              <m:t>pα+1</m:t>
            </m:r>
          </m:den>
        </m:f>
      </m:oMath>
      <w:bookmarkEnd w:id="1"/>
      <w:r w:rsidR="00674EB5">
        <w:rPr>
          <w:rFonts w:cs="Times New Roman"/>
        </w:rPr>
        <w:t xml:space="preserve">. </w:t>
      </w:r>
      <w:r w:rsidR="006248DF">
        <w:rPr>
          <w:rFonts w:cs="Times New Roman" w:hint="eastAsia"/>
        </w:rPr>
        <w:t>Substituting</w:t>
      </w:r>
      <w:r w:rsidR="006248DF">
        <w:rPr>
          <w:rFonts w:cs="Times New Roman"/>
        </w:rPr>
        <w:t xml:space="preserve"> this into</w:t>
      </w:r>
      <w:r w:rsidR="005F7CC2">
        <w:rPr>
          <w:rFonts w:cs="Times New Roman"/>
        </w:rPr>
        <w:t xml:space="preserve"> the above</w:t>
      </w:r>
      <w:r w:rsidR="00074D82">
        <w:rPr>
          <w:rFonts w:cs="Times New Roman"/>
        </w:rPr>
        <w:t xml:space="preserve"> equation</w:t>
      </w:r>
      <w:r w:rsidR="005F7CC2">
        <w:rPr>
          <w:rFonts w:cs="Times New Roman"/>
        </w:rPr>
        <w:t xml:space="preserve">, </w:t>
      </w:r>
      <m:oMath>
        <m:r>
          <w:rPr>
            <w:rFonts w:ascii="Cambria Math" w:hAnsi="Cambria Math" w:cs="Times New Roman"/>
          </w:rPr>
          <m:t>f</m:t>
        </m:r>
      </m:oMath>
      <w:r w:rsidR="005F7CC2">
        <w:rPr>
          <w:rFonts w:cs="Times New Roman"/>
        </w:rPr>
        <w:t xml:space="preserve"> becomes:</w:t>
      </w:r>
    </w:p>
    <w:p w14:paraId="3FA03C7C" w14:textId="0F508C15" w:rsidR="00074D82" w:rsidRPr="00D16692" w:rsidRDefault="00074D82" w:rsidP="00074D82">
      <w:pPr>
        <w:rPr>
          <w:rFonts w:cs="Times New Roman"/>
        </w:rPr>
      </w:pPr>
      <m:oMathPara>
        <m:oMath>
          <m:r>
            <w:rPr>
              <w:rFonts w:ascii="Cambria Math" w:hAnsi="Cambria Math" w:cs="Times New Roman"/>
            </w:rPr>
            <w:lastRenderedPageBreak/>
            <m:t xml:space="preserve">f= </m:t>
          </m:r>
          <m:f>
            <m:fPr>
              <m:ctrlPr>
                <w:rPr>
                  <w:rFonts w:ascii="Cambria Math" w:hAnsi="Cambria Math" w:cs="Times New Roman" w:hint="eastAsia"/>
                  <w:i/>
                </w:rPr>
              </m:ctrlPr>
            </m:fPr>
            <m:num>
              <m:r>
                <w:rPr>
                  <w:rFonts w:ascii="Cambria Math" w:hAnsi="Cambria Math" w:cs="Times New Roman"/>
                </w:rPr>
                <m:t>pα+p</m:t>
              </m:r>
              <m:ctrlPr>
                <w:rPr>
                  <w:rFonts w:ascii="Cambria Math" w:hAnsi="Cambria Math" w:cs="Times New Roman"/>
                  <w:i/>
                </w:rPr>
              </m:ctrlPr>
            </m:num>
            <m:den>
              <m:r>
                <w:rPr>
                  <w:rFonts w:ascii="Cambria Math" w:hAnsi="Cambria Math" w:cs="Times New Roman"/>
                </w:rPr>
                <m:t>pα+1</m:t>
              </m:r>
              <m:ctrlPr>
                <w:rPr>
                  <w:rFonts w:ascii="Cambria Math" w:hAnsi="Cambria Math" w:cs="Times New Roman"/>
                  <w:i/>
                </w:rPr>
              </m:ctrlPr>
            </m:den>
          </m:f>
          <m:d>
            <m:dPr>
              <m:ctrlPr>
                <w:rPr>
                  <w:rFonts w:ascii="Cambria Math" w:hAnsi="Cambria Math" w:cs="Times New Roman"/>
                  <w:i/>
                </w:rPr>
              </m:ctrlPr>
            </m:dPr>
            <m:e>
              <m:r>
                <w:rPr>
                  <w:rFonts w:ascii="Cambria Math" w:hAnsi="Cambria Math" w:cs="Times New Roman"/>
                </w:rPr>
                <m:t>1-o</m:t>
              </m:r>
            </m:e>
          </m:d>
          <m:r>
            <w:rPr>
              <w:rFonts w:ascii="Cambria Math" w:hAnsi="Cambria Math" w:cs="Times New Roman"/>
            </w:rPr>
            <m:t>+op</m:t>
          </m:r>
          <m:r>
            <m:rPr>
              <m:sty m:val="p"/>
            </m:rPr>
            <w:rPr>
              <w:rFonts w:ascii="Cambria Math" w:hAnsi="Cambria Math" w:cs="Times New Roman"/>
            </w:rPr>
            <w:br/>
          </m:r>
        </m:oMath>
        <m:oMath>
          <m:r>
            <w:rPr>
              <w:rFonts w:ascii="Cambria Math" w:hAnsi="Cambria Math" w:cs="Times New Roman"/>
            </w:rPr>
            <m:t>=</m:t>
          </m:r>
          <m:f>
            <m:fPr>
              <m:ctrlPr>
                <w:rPr>
                  <w:rFonts w:ascii="Cambria Math" w:hAnsi="Cambria Math" w:cs="Times New Roman" w:hint="eastAsia"/>
                  <w:i/>
                </w:rPr>
              </m:ctrlPr>
            </m:fPr>
            <m:num>
              <m:r>
                <w:rPr>
                  <w:rFonts w:ascii="Cambria Math" w:hAnsi="Cambria Math" w:cs="Times New Roman"/>
                </w:rPr>
                <m:t>pα+p</m:t>
              </m:r>
              <m:ctrlPr>
                <w:rPr>
                  <w:rFonts w:ascii="Cambria Math" w:hAnsi="Cambria Math" w:cs="Times New Roman"/>
                  <w:i/>
                </w:rPr>
              </m:ctrlPr>
            </m:num>
            <m:den>
              <m:r>
                <w:rPr>
                  <w:rFonts w:ascii="Cambria Math" w:hAnsi="Cambria Math" w:cs="Times New Roman"/>
                </w:rPr>
                <m:t>pα+1</m:t>
              </m:r>
              <m:ctrlPr>
                <w:rPr>
                  <w:rFonts w:ascii="Cambria Math" w:hAnsi="Cambria Math" w:cs="Times New Roman"/>
                  <w:i/>
                </w:rPr>
              </m:ctrlPr>
            </m:den>
          </m:f>
          <m:r>
            <w:rPr>
              <w:rFonts w:ascii="Cambria Math" w:hAnsi="Cambria Math" w:cs="Times New Roman"/>
            </w:rPr>
            <m:t>-o</m:t>
          </m:r>
          <m:f>
            <m:fPr>
              <m:ctrlPr>
                <w:rPr>
                  <w:rFonts w:ascii="Cambria Math" w:hAnsi="Cambria Math" w:cs="Times New Roman" w:hint="eastAsia"/>
                  <w:i/>
                </w:rPr>
              </m:ctrlPr>
            </m:fPr>
            <m:num>
              <m:r>
                <w:rPr>
                  <w:rFonts w:ascii="Cambria Math" w:hAnsi="Cambria Math" w:cs="Times New Roman"/>
                </w:rPr>
                <m:t>pα+p</m:t>
              </m:r>
              <m:ctrlPr>
                <w:rPr>
                  <w:rFonts w:ascii="Cambria Math" w:hAnsi="Cambria Math" w:cs="Times New Roman"/>
                  <w:i/>
                </w:rPr>
              </m:ctrlPr>
            </m:num>
            <m:den>
              <m:r>
                <w:rPr>
                  <w:rFonts w:ascii="Cambria Math" w:hAnsi="Cambria Math" w:cs="Times New Roman"/>
                </w:rPr>
                <m:t>pα+1</m:t>
              </m:r>
              <m:ctrlPr>
                <w:rPr>
                  <w:rFonts w:ascii="Cambria Math" w:hAnsi="Cambria Math" w:cs="Times New Roman"/>
                  <w:i/>
                </w:rPr>
              </m:ctrlPr>
            </m:den>
          </m:f>
          <m:r>
            <w:rPr>
              <w:rFonts w:ascii="Cambria Math" w:hAnsi="Cambria Math" w:cs="Times New Roman"/>
            </w:rPr>
            <m:t>+op</m:t>
          </m:r>
          <m:r>
            <m:rPr>
              <m:sty m:val="p"/>
            </m:rPr>
            <w:rPr>
              <w:rFonts w:cs="Times New Roman"/>
            </w:rPr>
            <w:br/>
          </m:r>
        </m:oMath>
        <m:oMath>
          <m:r>
            <w:rPr>
              <w:rFonts w:ascii="Cambria Math" w:hAnsi="Cambria Math" w:cs="Times New Roman"/>
            </w:rPr>
            <m:t>=</m:t>
          </m:r>
          <m:f>
            <m:fPr>
              <m:ctrlPr>
                <w:rPr>
                  <w:rFonts w:ascii="Cambria Math" w:hAnsi="Cambria Math" w:cs="Times New Roman" w:hint="eastAsia"/>
                  <w:i/>
                </w:rPr>
              </m:ctrlPr>
            </m:fPr>
            <m:num>
              <m:r>
                <w:rPr>
                  <w:rFonts w:ascii="Cambria Math" w:hAnsi="Cambria Math" w:cs="Times New Roman"/>
                </w:rPr>
                <m:t>pα+p</m:t>
              </m:r>
              <m:ctrlPr>
                <w:rPr>
                  <w:rFonts w:ascii="Cambria Math" w:hAnsi="Cambria Math" w:cs="Times New Roman"/>
                  <w:i/>
                </w:rPr>
              </m:ctrlPr>
            </m:num>
            <m:den>
              <m:r>
                <w:rPr>
                  <w:rFonts w:ascii="Cambria Math" w:hAnsi="Cambria Math" w:cs="Times New Roman"/>
                </w:rPr>
                <m:t>pα+1</m:t>
              </m:r>
              <m:ctrlPr>
                <w:rPr>
                  <w:rFonts w:ascii="Cambria Math" w:hAnsi="Cambria Math" w:cs="Times New Roman"/>
                  <w:i/>
                </w:rPr>
              </m:ctrlPr>
            </m:den>
          </m:f>
          <m:r>
            <w:rPr>
              <w:rFonts w:ascii="Cambria Math" w:hAnsi="Cambria Math" w:cs="Times New Roman"/>
            </w:rPr>
            <m:t>+o</m:t>
          </m:r>
          <m:d>
            <m:dPr>
              <m:ctrlPr>
                <w:rPr>
                  <w:rFonts w:ascii="Cambria Math" w:hAnsi="Cambria Math" w:cs="Times New Roman"/>
                  <w:i/>
                </w:rPr>
              </m:ctrlPr>
            </m:dPr>
            <m:e>
              <m:r>
                <w:rPr>
                  <w:rFonts w:ascii="Cambria Math" w:hAnsi="Cambria Math" w:cs="Times New Roman"/>
                </w:rPr>
                <m:t>p-</m:t>
              </m:r>
              <m:f>
                <m:fPr>
                  <m:ctrlPr>
                    <w:rPr>
                      <w:rFonts w:ascii="Cambria Math" w:hAnsi="Cambria Math" w:cs="Times New Roman" w:hint="eastAsia"/>
                      <w:i/>
                    </w:rPr>
                  </m:ctrlPr>
                </m:fPr>
                <m:num>
                  <m:r>
                    <w:rPr>
                      <w:rFonts w:ascii="Cambria Math" w:hAnsi="Cambria Math" w:cs="Times New Roman"/>
                    </w:rPr>
                    <m:t>pα+p</m:t>
                  </m:r>
                  <m:ctrlPr>
                    <w:rPr>
                      <w:rFonts w:ascii="Cambria Math" w:hAnsi="Cambria Math" w:cs="Times New Roman"/>
                      <w:i/>
                    </w:rPr>
                  </m:ctrlPr>
                </m:num>
                <m:den>
                  <m:r>
                    <w:rPr>
                      <w:rFonts w:ascii="Cambria Math" w:hAnsi="Cambria Math" w:cs="Times New Roman"/>
                    </w:rPr>
                    <m:t>pα+1</m:t>
                  </m:r>
                  <m:ctrlPr>
                    <w:rPr>
                      <w:rFonts w:ascii="Cambria Math" w:hAnsi="Cambria Math" w:cs="Times New Roman"/>
                      <w:i/>
                    </w:rPr>
                  </m:ctrlPr>
                </m:den>
              </m:f>
            </m:e>
          </m:d>
          <m:r>
            <w:rPr>
              <w:rFonts w:ascii="Cambria Math" w:hAnsi="Cambria Math" w:cs="Times New Roman"/>
            </w:rPr>
            <m:t>.</m:t>
          </m:r>
        </m:oMath>
      </m:oMathPara>
    </w:p>
    <w:p w14:paraId="2AFFD5DF" w14:textId="71BF27FB" w:rsidR="00E85731" w:rsidRDefault="00E85731" w:rsidP="00074D82">
      <w:pPr>
        <w:rPr>
          <w:rFonts w:cs="Times New Roman"/>
        </w:rPr>
      </w:pPr>
      <w:r>
        <w:rPr>
          <w:rFonts w:cs="Times New Roman"/>
        </w:rPr>
        <w:t xml:space="preserve">Differentiation of </w:t>
      </w:r>
      <m:oMath>
        <m:r>
          <w:rPr>
            <w:rFonts w:ascii="Cambria Math" w:hAnsi="Cambria Math" w:cs="Times New Roman" w:hint="eastAsia"/>
          </w:rPr>
          <m:t>f</m:t>
        </m:r>
      </m:oMath>
      <w:r>
        <w:rPr>
          <w:rFonts w:cs="Times New Roman"/>
        </w:rPr>
        <w:t xml:space="preserve">with respect to </w:t>
      </w:r>
      <m:oMath>
        <m:r>
          <w:rPr>
            <w:rFonts w:ascii="Cambria Math" w:hAnsi="Cambria Math" w:cs="Times New Roman"/>
          </w:rPr>
          <m:t>o</m:t>
        </m:r>
      </m:oMath>
      <w:r>
        <w:rPr>
          <w:rFonts w:cs="Times New Roman"/>
        </w:rPr>
        <w:t xml:space="preserve"> gives</w:t>
      </w:r>
      <w:r w:rsidR="00D06FB5">
        <w:rPr>
          <w:rFonts w:cs="Times New Roman"/>
        </w:rPr>
        <w:t xml:space="preserve"> </w:t>
      </w:r>
      <m:oMath>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o</m:t>
            </m:r>
          </m:e>
        </m:d>
        <m:r>
          <w:rPr>
            <w:rFonts w:ascii="Cambria Math" w:hAnsi="Cambria Math" w:cs="Times New Roman"/>
          </w:rPr>
          <m:t>=p-</m:t>
        </m:r>
        <m:f>
          <m:fPr>
            <m:ctrlPr>
              <w:rPr>
                <w:rFonts w:ascii="Cambria Math" w:hAnsi="Cambria Math" w:cs="Times New Roman" w:hint="eastAsia"/>
                <w:i/>
              </w:rPr>
            </m:ctrlPr>
          </m:fPr>
          <m:num>
            <m:r>
              <w:rPr>
                <w:rFonts w:ascii="Cambria Math" w:hAnsi="Cambria Math" w:cs="Times New Roman"/>
              </w:rPr>
              <m:t>pα+p</m:t>
            </m:r>
            <m:ctrlPr>
              <w:rPr>
                <w:rFonts w:ascii="Cambria Math" w:hAnsi="Cambria Math" w:cs="Times New Roman"/>
                <w:i/>
              </w:rPr>
            </m:ctrlPr>
          </m:num>
          <m:den>
            <m:r>
              <w:rPr>
                <w:rFonts w:ascii="Cambria Math" w:hAnsi="Cambria Math" w:cs="Times New Roman"/>
              </w:rPr>
              <m:t>pα+1</m:t>
            </m:r>
            <m:ctrlPr>
              <w:rPr>
                <w:rFonts w:ascii="Cambria Math" w:hAnsi="Cambria Math" w:cs="Times New Roman"/>
                <w:i/>
              </w:rPr>
            </m:ctrlP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α</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2</m:t>
                    </m:r>
                  </m:sup>
                </m:sSup>
                <m:r>
                  <w:rPr>
                    <w:rFonts w:ascii="Cambria Math" w:hAnsi="Cambria Math" w:cs="Times New Roman"/>
                  </w:rPr>
                  <m:t>-p</m:t>
                </m:r>
              </m:e>
            </m:d>
          </m:num>
          <m:den>
            <m:r>
              <w:rPr>
                <w:rFonts w:ascii="Cambria Math" w:hAnsi="Cambria Math" w:cs="Times New Roman"/>
              </w:rPr>
              <m:t>pα+1</m:t>
            </m:r>
          </m:den>
        </m:f>
      </m:oMath>
      <w:r w:rsidR="00495B3E">
        <w:rPr>
          <w:rFonts w:cs="Times New Roman"/>
        </w:rPr>
        <w:t xml:space="preserve">. </w:t>
      </w:r>
      <w:r w:rsidR="007D6FF4">
        <w:rPr>
          <w:rFonts w:cs="Times New Roman"/>
        </w:rPr>
        <w:t xml:space="preserve">When </w:t>
      </w:r>
      <m:oMath>
        <m:r>
          <w:rPr>
            <w:rFonts w:ascii="Cambria Math" w:hAnsi="Cambria Math" w:cs="Times New Roman"/>
          </w:rPr>
          <m:t>0&lt;p&lt;1</m:t>
        </m:r>
      </m:oMath>
      <w:r w:rsidR="004D3147">
        <w:rPr>
          <w:rFonts w:cs="Times New Roman"/>
        </w:rPr>
        <w:t xml:space="preserve">, </w:t>
      </w:r>
      <m:oMath>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o</m:t>
            </m:r>
          </m:e>
        </m:d>
        <m:r>
          <w:rPr>
            <w:rFonts w:ascii="Cambria Math" w:hAnsi="Cambria Math" w:cs="Times New Roman"/>
          </w:rPr>
          <m:t>&lt;0</m:t>
        </m:r>
      </m:oMath>
      <w:r w:rsidR="00DD7C01">
        <w:rPr>
          <w:rFonts w:cs="Times New Roman"/>
        </w:rPr>
        <w:t>. This</w:t>
      </w:r>
      <w:r w:rsidR="00FB41AD">
        <w:rPr>
          <w:rFonts w:cs="Times New Roman"/>
        </w:rPr>
        <w:t xml:space="preserve"> implies that</w:t>
      </w:r>
      <w:r w:rsidR="004E066F">
        <w:rPr>
          <w:rFonts w:cs="Times New Roman"/>
        </w:rPr>
        <w:t xml:space="preserve"> </w:t>
      </w:r>
      <w:r w:rsidR="00F15F43">
        <w:rPr>
          <w:rFonts w:cs="Times New Roman"/>
        </w:rPr>
        <w:t xml:space="preserve">the oblique transmission rate is negatively correlated with </w:t>
      </w:r>
      <w:r w:rsidR="00C2175D">
        <w:rPr>
          <w:rFonts w:cs="Times New Roman"/>
        </w:rPr>
        <w:t>children’s</w:t>
      </w:r>
      <w:r w:rsidR="008B5BC6">
        <w:rPr>
          <w:rFonts w:cs="Times New Roman"/>
        </w:rPr>
        <w:t xml:space="preserve"> probability of acquiring</w:t>
      </w:r>
      <w:r w:rsidR="00F15F43">
        <w:rPr>
          <w:rFonts w:cs="Times New Roman"/>
        </w:rPr>
        <w:t xml:space="preserve"> the adaptive trait at generation </w:t>
      </w:r>
      <w:r w:rsidR="00F15F43" w:rsidRPr="00F01B25">
        <w:rPr>
          <w:rFonts w:cs="Times New Roman"/>
          <w:i/>
          <w:iCs/>
        </w:rPr>
        <w:t>t</w:t>
      </w:r>
      <w:r w:rsidR="00F15F43">
        <w:rPr>
          <w:rFonts w:cs="Times New Roman"/>
        </w:rPr>
        <w:t xml:space="preserve"> + 1. </w:t>
      </w:r>
      <w:r w:rsidR="00157C63">
        <w:rPr>
          <w:rFonts w:cs="Times New Roman"/>
        </w:rPr>
        <w:t xml:space="preserve"> </w:t>
      </w:r>
    </w:p>
    <w:p w14:paraId="138DC481" w14:textId="3B8D0513" w:rsidR="008150DB" w:rsidRPr="00437925" w:rsidRDefault="008150DB" w:rsidP="008150DB">
      <w:pPr>
        <w:rPr>
          <w:b/>
          <w:bCs/>
        </w:rPr>
      </w:pPr>
      <w:r w:rsidRPr="00437925">
        <w:rPr>
          <w:b/>
          <w:bCs/>
        </w:rPr>
        <w:t>When the environment change</w:t>
      </w:r>
      <w:r>
        <w:rPr>
          <w:b/>
          <w:bCs/>
        </w:rPr>
        <w:t>s</w:t>
      </w:r>
      <w:r w:rsidRPr="00437925">
        <w:rPr>
          <w:b/>
          <w:bCs/>
        </w:rPr>
        <w:t xml:space="preserve"> between generation </w:t>
      </w:r>
      <w:r w:rsidRPr="00F01B25">
        <w:rPr>
          <w:b/>
          <w:bCs/>
          <w:i/>
          <w:iCs/>
        </w:rPr>
        <w:t>t</w:t>
      </w:r>
      <w:r w:rsidRPr="00437925">
        <w:rPr>
          <w:b/>
          <w:bCs/>
        </w:rPr>
        <w:t xml:space="preserve"> and </w:t>
      </w:r>
      <w:r w:rsidRPr="00F01B25">
        <w:rPr>
          <w:b/>
          <w:bCs/>
          <w:i/>
          <w:iCs/>
        </w:rPr>
        <w:t>t</w:t>
      </w:r>
      <w:r w:rsidRPr="00437925">
        <w:rPr>
          <w:b/>
          <w:bCs/>
        </w:rPr>
        <w:t xml:space="preserve"> + 1</w:t>
      </w:r>
      <w:r w:rsidR="00270173">
        <w:rPr>
          <w:b/>
          <w:bCs/>
        </w:rPr>
        <w:t>:</w:t>
      </w:r>
      <w:r w:rsidRPr="00437925">
        <w:rPr>
          <w:b/>
          <w:bCs/>
        </w:rPr>
        <w:t xml:space="preserve"> </w:t>
      </w:r>
    </w:p>
    <w:p w14:paraId="3C2C06C7" w14:textId="02660A1E" w:rsidR="00546C81" w:rsidRPr="00F01B25" w:rsidRDefault="008150DB" w:rsidP="00F01B25">
      <w:pPr>
        <w:rPr>
          <w:i/>
        </w:rPr>
      </w:pPr>
      <w:r>
        <w:tab/>
        <w:t xml:space="preserve">Suppose that </w:t>
      </w:r>
      <w:r w:rsidR="000A4461">
        <w:t>the number of cultural trait</w:t>
      </w:r>
      <w:r w:rsidR="0019170C">
        <w:t>s</w:t>
      </w:r>
      <w:r w:rsidR="000A4461">
        <w:t xml:space="preserve"> </w:t>
      </w:r>
      <m:oMath>
        <m:r>
          <w:rPr>
            <w:rFonts w:ascii="Cambria Math" w:hAnsi="Cambria Math"/>
          </w:rPr>
          <m:t>c=n</m:t>
        </m:r>
      </m:oMath>
      <w:r w:rsidR="00A13432">
        <w:t xml:space="preserve"> and the frequency of maladaptive traits are </w:t>
      </w:r>
      <w:r w:rsidR="00F75218">
        <w:t>equal</w:t>
      </w:r>
      <w:r w:rsidR="00EC1408">
        <w:t xml:space="preserve"> for the simplicity</w:t>
      </w:r>
      <w:r w:rsidR="00A13432">
        <w:t xml:space="preserve">. </w:t>
      </w:r>
      <w:r w:rsidR="00A60F3C">
        <w:t xml:space="preserve">One of the </w:t>
      </w:r>
      <m:oMath>
        <m:r>
          <w:rPr>
            <w:rFonts w:ascii="Cambria Math" w:hAnsi="Cambria Math"/>
          </w:rPr>
          <m:t>n-1</m:t>
        </m:r>
      </m:oMath>
      <w:r w:rsidR="00A60F3C">
        <w:t xml:space="preserve"> maladaptive cultural traits </w:t>
      </w:r>
      <w:r w:rsidR="00B816DC">
        <w:t xml:space="preserve">at </w:t>
      </w:r>
      <w:r w:rsidR="00B816DC" w:rsidRPr="00B816DC">
        <w:rPr>
          <w:i/>
          <w:iCs/>
        </w:rPr>
        <w:t>t</w:t>
      </w:r>
      <w:r w:rsidR="00B816DC">
        <w:t xml:space="preserve"> </w:t>
      </w:r>
      <w:r w:rsidR="00A60F3C">
        <w:t xml:space="preserve">will be randomly chosen and </w:t>
      </w:r>
      <w:r w:rsidR="00B84F03">
        <w:t>become</w:t>
      </w:r>
      <w:r w:rsidR="00A60F3C">
        <w:t xml:space="preserve"> the adaptive trait</w:t>
      </w:r>
      <w:r w:rsidR="00FD665C">
        <w:t xml:space="preserve"> at </w:t>
      </w:r>
      <w:r w:rsidR="00FD665C" w:rsidRPr="00FD665C">
        <w:rPr>
          <w:i/>
          <w:iCs/>
        </w:rPr>
        <w:t>t</w:t>
      </w:r>
      <w:r w:rsidR="00FD665C">
        <w:t xml:space="preserve"> + 1</w:t>
      </w:r>
      <w:r w:rsidR="00A60F3C">
        <w:t xml:space="preserve">. So, </w:t>
      </w:r>
      <w:r w:rsidR="00546C81">
        <w:t xml:space="preserve">children born to parents with the </w:t>
      </w:r>
      <w:r w:rsidR="00A60F3C">
        <w:t xml:space="preserve">adaptive </w:t>
      </w:r>
      <w:r w:rsidR="00546C81">
        <w:t xml:space="preserve">trait </w:t>
      </w:r>
      <w:r w:rsidR="00A60F3C">
        <w:t xml:space="preserve">at generation </w:t>
      </w:r>
      <w:proofErr w:type="spellStart"/>
      <w:r w:rsidR="00A60F3C" w:rsidRPr="00F01B25">
        <w:rPr>
          <w:i/>
          <w:iCs/>
        </w:rPr>
        <w:t>t</w:t>
      </w:r>
      <w:proofErr w:type="spellEnd"/>
      <w:r w:rsidR="00A60F3C">
        <w:t xml:space="preserve"> </w:t>
      </w:r>
      <w:r w:rsidR="00546C81">
        <w:t xml:space="preserve">acquire the </w:t>
      </w:r>
      <w:r w:rsidR="00B84F03">
        <w:t>adaptive trait</w:t>
      </w:r>
      <w:r w:rsidR="00032A9B">
        <w:t xml:space="preserve"> at </w:t>
      </w:r>
      <w:r w:rsidR="00032A9B" w:rsidRPr="00F01B25">
        <w:rPr>
          <w:i/>
          <w:iCs/>
        </w:rPr>
        <w:t>t</w:t>
      </w:r>
      <w:r w:rsidR="00032A9B">
        <w:t xml:space="preserve"> + 1</w:t>
      </w:r>
      <w:r w:rsidR="000432D2">
        <w:t xml:space="preserve"> </w:t>
      </w:r>
      <w:r w:rsidR="00546C81">
        <w:t xml:space="preserve">with the probability </w:t>
      </w:r>
      <m:oMath>
        <m:f>
          <m:fPr>
            <m:ctrlPr>
              <w:rPr>
                <w:rFonts w:ascii="Cambria Math" w:hAnsi="Cambria Math" w:cs="Times New Roman"/>
                <w:i/>
              </w:rPr>
            </m:ctrlPr>
          </m:fPr>
          <m:num>
            <m:r>
              <w:rPr>
                <w:rFonts w:ascii="Cambria Math" w:hAnsi="Cambria Math" w:cs="Times New Roman"/>
              </w:rPr>
              <m:t>o⋅(1-p)</m:t>
            </m:r>
          </m:num>
          <m:den>
            <m:r>
              <w:rPr>
                <w:rFonts w:ascii="Cambria Math" w:hAnsi="Cambria Math" w:cs="Times New Roman"/>
              </w:rPr>
              <m:t>n-1</m:t>
            </m:r>
          </m:den>
        </m:f>
      </m:oMath>
      <w:r w:rsidR="00546C81">
        <w:t xml:space="preserve">. </w:t>
      </w:r>
      <w:r w:rsidR="00BE5B51">
        <w:t>On the other hand, c</w:t>
      </w:r>
      <w:r w:rsidR="00546C81">
        <w:t>hildren born to parents with a maladaptive trait</w:t>
      </w:r>
      <w:r w:rsidR="008A345E">
        <w:t xml:space="preserve"> at </w:t>
      </w:r>
      <w:r w:rsidR="008A345E" w:rsidRPr="00F01B25">
        <w:rPr>
          <w:i/>
          <w:iCs/>
        </w:rPr>
        <w:t>t</w:t>
      </w:r>
      <w:r w:rsidR="00546C81">
        <w:t xml:space="preserve"> acquire the adaptive trait </w:t>
      </w:r>
      <w:r w:rsidR="008A345E">
        <w:t xml:space="preserve">at </w:t>
      </w:r>
      <w:r w:rsidR="008A345E" w:rsidRPr="00F01B25">
        <w:rPr>
          <w:i/>
          <w:iCs/>
        </w:rPr>
        <w:t>t</w:t>
      </w:r>
      <w:r w:rsidR="008A345E">
        <w:t xml:space="preserve"> + 1 </w:t>
      </w:r>
      <w:r w:rsidR="00546C81">
        <w:t xml:space="preserve">with the probability </w:t>
      </w:r>
      <m:oMath>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1-o</m:t>
                </m:r>
              </m:e>
            </m:d>
          </m:num>
          <m:den>
            <m:r>
              <w:rPr>
                <w:rFonts w:ascii="Cambria Math" w:hAnsi="Cambria Math" w:cs="Times New Roman"/>
              </w:rPr>
              <m:t>n-1</m:t>
            </m:r>
          </m:den>
        </m:f>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o⋅(1-p)</m:t>
            </m:r>
          </m:num>
          <m:den>
            <m:r>
              <w:rPr>
                <w:rFonts w:ascii="Cambria Math" w:hAnsi="Cambria Math" w:cs="Times New Roman"/>
              </w:rPr>
              <m:t>n-1</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1-op</m:t>
            </m:r>
          </m:num>
          <m:den>
            <m:r>
              <w:rPr>
                <w:rFonts w:ascii="Cambria Math" w:hAnsi="Cambria Math" w:cs="Times New Roman"/>
              </w:rPr>
              <m:t>n-1</m:t>
            </m:r>
          </m:den>
        </m:f>
      </m:oMath>
      <w:r w:rsidR="00DD7446">
        <w:t>.</w:t>
      </w:r>
      <w:r w:rsidR="00546C81">
        <w:t xml:space="preserve"> </w:t>
      </w:r>
      <w:r w:rsidR="00DB4337">
        <w:t xml:space="preserve">When the </w:t>
      </w:r>
      <w:r w:rsidR="00C2175D">
        <w:t>children’s</w:t>
      </w:r>
      <w:r w:rsidR="00DB4337">
        <w:t xml:space="preserve"> </w:t>
      </w:r>
      <w:r w:rsidR="00C2175D">
        <w:t>oblique</w:t>
      </w:r>
      <w:r w:rsidR="00DB4337">
        <w:t xml:space="preserve"> transmission rate is </w:t>
      </w:r>
      <m:oMath>
        <m:r>
          <w:rPr>
            <w:rFonts w:ascii="Cambria Math" w:hAnsi="Cambria Math"/>
          </w:rPr>
          <m:t>o</m:t>
        </m:r>
      </m:oMath>
      <w:r w:rsidR="00DB4337">
        <w:t xml:space="preserve">, </w:t>
      </w:r>
      <w:r w:rsidR="00546C81">
        <w:t xml:space="preserve">the probability children acquire the trait </w:t>
      </w:r>
      <w:r w:rsidR="00B84F03">
        <w:t>that</w:t>
      </w:r>
      <w:r w:rsidR="00546C81">
        <w:t xml:space="preserve"> will be adaptive at generation </w:t>
      </w:r>
      <w:r w:rsidR="00546C81" w:rsidRPr="00437925">
        <w:rPr>
          <w:i/>
          <w:iCs/>
        </w:rPr>
        <w:t>t</w:t>
      </w:r>
      <w:r w:rsidR="00546C81">
        <w:t xml:space="preserve"> + 1 is:</w:t>
      </w:r>
    </w:p>
    <w:p w14:paraId="5139FAB9" w14:textId="2FDCBAC8" w:rsidR="00AE40A3" w:rsidRPr="00F01B25" w:rsidRDefault="000431DA" w:rsidP="00F01B25">
      <w:pPr>
        <w:rPr>
          <w:i/>
        </w:rPr>
      </w:pPr>
      <m:oMathPara>
        <m:oMath>
          <m:r>
            <w:rPr>
              <w:rFonts w:ascii="Cambria Math" w:hAnsi="Cambria Math" w:cs="Times New Roman"/>
            </w:rPr>
            <m:t xml:space="preserve">g= </m:t>
          </m:r>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o⋅</m:t>
              </m:r>
              <m:d>
                <m:dPr>
                  <m:ctrlPr>
                    <w:rPr>
                      <w:rFonts w:ascii="Cambria Math" w:hAnsi="Cambria Math" w:cs="Times New Roman"/>
                      <w:i/>
                    </w:rPr>
                  </m:ctrlPr>
                </m:dPr>
                <m:e>
                  <m:r>
                    <w:rPr>
                      <w:rFonts w:ascii="Cambria Math" w:hAnsi="Cambria Math" w:cs="Times New Roman"/>
                    </w:rPr>
                    <m:t>1-p</m:t>
                  </m:r>
                </m:e>
              </m:d>
            </m:num>
            <m:den>
              <m:r>
                <w:rPr>
                  <w:rFonts w:ascii="Cambria Math" w:hAnsi="Cambria Math" w:cs="Times New Roman"/>
                </w:rPr>
                <m:t>n-1</m:t>
              </m:r>
            </m:den>
          </m:f>
          <m:r>
            <w:rPr>
              <w:rFonts w:ascii="Cambria Math" w:hAnsi="Cambria Math" w:cs="Times New Roman"/>
            </w:rPr>
            <m:t>+</m:t>
          </m:r>
          <m:d>
            <m:dPr>
              <m:ctrlPr>
                <w:rPr>
                  <w:rFonts w:ascii="Cambria Math" w:hAnsi="Cambria Math" w:cs="Times New Roman"/>
                  <w:i/>
                </w:rPr>
              </m:ctrlPr>
            </m:dPr>
            <m:e>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m:t>
                  </m:r>
                </m:sup>
              </m:sSup>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1-o</m:t>
              </m:r>
              <m:r>
                <w:rPr>
                  <w:rFonts w:ascii="Cambria Math" w:hAnsi="Cambria Math" w:cs="Times New Roman"/>
                </w:rPr>
                <m:t>p</m:t>
              </m:r>
            </m:num>
            <m:den>
              <m:r>
                <w:rPr>
                  <w:rFonts w:ascii="Cambria Math" w:hAnsi="Cambria Math" w:cs="Times New Roman"/>
                </w:rPr>
                <m:t>n-1</m:t>
              </m:r>
            </m:den>
          </m:f>
          <m:r>
            <m:rPr>
              <m:sty m:val="p"/>
            </m:rPr>
            <w:rPr>
              <w:rFonts w:ascii="Cambria Math" w:hAnsi="Cambria Math" w:cs="Times New Roman"/>
            </w:rPr>
            <w:br/>
          </m:r>
        </m:oMath>
        <m:oMath>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o-1</m:t>
                  </m:r>
                </m:e>
              </m:d>
              <m:r>
                <w:rPr>
                  <w:rFonts w:ascii="Cambria Math" w:hAnsi="Cambria Math" w:cs="Times New Roman"/>
                </w:rPr>
                <m:t>+1-op</m:t>
              </m:r>
              <m:ctrlPr>
                <w:rPr>
                  <w:rFonts w:ascii="Cambria Math" w:hAnsi="Cambria Math" w:cs="Times New Roman" w:hint="eastAsia"/>
                  <w:i/>
                </w:rPr>
              </m:ctrlPr>
            </m:num>
            <m:den>
              <m:r>
                <w:rPr>
                  <w:rFonts w:ascii="Cambria Math" w:hAnsi="Cambria Math" w:cs="Times New Roman"/>
                </w:rPr>
                <m:t>n-1</m:t>
              </m:r>
            </m:den>
          </m:f>
          <m:r>
            <w:rPr>
              <w:rFonts w:ascii="Cambria Math" w:hAnsi="Cambria Math" w:cs="Times New Roman"/>
            </w:rPr>
            <m:t>.</m:t>
          </m:r>
        </m:oMath>
      </m:oMathPara>
    </w:p>
    <w:p w14:paraId="0860F8CB" w14:textId="1F9EDB0C" w:rsidR="00546C81" w:rsidRDefault="00546C81" w:rsidP="00546C81">
      <w:pPr>
        <w:ind w:firstLineChars="100" w:firstLine="240"/>
        <w:rPr>
          <w:rFonts w:cs="Times New Roman"/>
        </w:rPr>
      </w:pPr>
      <w:r>
        <w:rPr>
          <w:rFonts w:cs="Times New Roman"/>
        </w:rPr>
        <w:t xml:space="preserve">Next, we want to show that, as the oblique transmission rate </w:t>
      </w:r>
      <w:r w:rsidR="00E21FCC">
        <w:rPr>
          <w:rFonts w:cs="Times New Roman"/>
        </w:rPr>
        <w:t>(</w:t>
      </w:r>
      <w:r w:rsidRPr="00437925">
        <w:rPr>
          <w:rFonts w:cs="Times New Roman"/>
          <w:i/>
          <w:iCs/>
        </w:rPr>
        <w:t>o</w:t>
      </w:r>
      <w:r w:rsidR="00E21FCC">
        <w:rPr>
          <w:rFonts w:cs="Times New Roman"/>
        </w:rPr>
        <w:t>)</w:t>
      </w:r>
      <w:r>
        <w:rPr>
          <w:rFonts w:cs="Times New Roman"/>
        </w:rPr>
        <w:t xml:space="preserve"> </w:t>
      </w:r>
      <w:r w:rsidR="00B84F03">
        <w:rPr>
          <w:rFonts w:cs="Times New Roman"/>
        </w:rPr>
        <w:t>increases</w:t>
      </w:r>
      <w:r>
        <w:rPr>
          <w:rFonts w:cs="Times New Roman"/>
        </w:rPr>
        <w:t xml:space="preserve">, </w:t>
      </w:r>
      <w:r w:rsidR="00C2175D">
        <w:rPr>
          <w:rFonts w:cs="Times New Roman"/>
        </w:rPr>
        <w:t>children’s</w:t>
      </w:r>
      <w:r w:rsidR="00B84F03">
        <w:rPr>
          <w:rFonts w:cs="Times New Roman"/>
        </w:rPr>
        <w:t xml:space="preserve"> probability of acquiring</w:t>
      </w:r>
      <w:r>
        <w:rPr>
          <w:rFonts w:cs="Times New Roman"/>
        </w:rPr>
        <w:t xml:space="preserve"> the adaptive trait at generation </w:t>
      </w:r>
      <w:r w:rsidRPr="00437925">
        <w:rPr>
          <w:rFonts w:cs="Times New Roman"/>
          <w:i/>
          <w:iCs/>
        </w:rPr>
        <w:t>t</w:t>
      </w:r>
      <w:r>
        <w:rPr>
          <w:rFonts w:cs="Times New Roman"/>
        </w:rPr>
        <w:t xml:space="preserve"> + 1 </w:t>
      </w:r>
      <w:r w:rsidR="00E21FCC">
        <w:rPr>
          <w:rFonts w:cs="Times New Roman"/>
        </w:rPr>
        <w:t>(</w:t>
      </w:r>
      <w:r w:rsidR="00E21FCC" w:rsidRPr="00E21FCC">
        <w:rPr>
          <w:rFonts w:cs="Times New Roman"/>
          <w:i/>
          <w:iCs/>
        </w:rPr>
        <w:t>g</w:t>
      </w:r>
      <w:r w:rsidR="00E21FCC">
        <w:rPr>
          <w:rFonts w:cs="Times New Roman"/>
        </w:rPr>
        <w:t xml:space="preserve">) </w:t>
      </w:r>
      <w:r w:rsidR="002F4099">
        <w:rPr>
          <w:rFonts w:cs="Times New Roman"/>
        </w:rPr>
        <w:t>increases</w:t>
      </w:r>
      <w:r>
        <w:rPr>
          <w:rFonts w:cs="Times New Roman"/>
        </w:rPr>
        <w:t xml:space="preserve">. </w:t>
      </w:r>
    </w:p>
    <w:p w14:paraId="28FE6269" w14:textId="04445CB0" w:rsidR="00C507D8" w:rsidRDefault="00A25686" w:rsidP="00546C81">
      <w:pPr>
        <w:rPr>
          <w:rFonts w:cs="Times New Roman"/>
        </w:rPr>
      </w:pPr>
      <m:oMathPara>
        <m:oMath>
          <m:r>
            <w:rPr>
              <w:rFonts w:ascii="Cambria Math" w:hAnsi="Cambria Math" w:cs="Times New Roman"/>
            </w:rPr>
            <w:lastRenderedPageBreak/>
            <m:t xml:space="preserve">g= </m:t>
          </m:r>
          <m:f>
            <m:fPr>
              <m:ctrlPr>
                <w:rPr>
                  <w:rFonts w:ascii="Cambria Math" w:hAnsi="Cambria Math" w:cs="Times New Roman"/>
                  <w:i/>
                </w:rPr>
              </m:ctrlPr>
            </m:fPr>
            <m:num>
              <m:f>
                <m:fPr>
                  <m:ctrlPr>
                    <w:rPr>
                      <w:rFonts w:ascii="Cambria Math" w:hAnsi="Cambria Math" w:cs="Times New Roman" w:hint="eastAsia"/>
                      <w:i/>
                    </w:rPr>
                  </m:ctrlPr>
                </m:fPr>
                <m:num>
                  <m:r>
                    <w:rPr>
                      <w:rFonts w:ascii="Cambria Math" w:hAnsi="Cambria Math" w:cs="Times New Roman"/>
                    </w:rPr>
                    <m:t>pα+p</m:t>
                  </m:r>
                  <m:ctrlPr>
                    <w:rPr>
                      <w:rFonts w:ascii="Cambria Math" w:hAnsi="Cambria Math" w:cs="Times New Roman"/>
                      <w:i/>
                    </w:rPr>
                  </m:ctrlPr>
                </m:num>
                <m:den>
                  <m:r>
                    <w:rPr>
                      <w:rFonts w:ascii="Cambria Math" w:hAnsi="Cambria Math" w:cs="Times New Roman"/>
                    </w:rPr>
                    <m:t>pα+1</m:t>
                  </m:r>
                  <m:ctrlPr>
                    <w:rPr>
                      <w:rFonts w:ascii="Cambria Math" w:hAnsi="Cambria Math" w:cs="Times New Roman"/>
                      <w:i/>
                    </w:rPr>
                  </m:ctrlPr>
                </m:den>
              </m:f>
              <m:d>
                <m:dPr>
                  <m:ctrlPr>
                    <w:rPr>
                      <w:rFonts w:ascii="Cambria Math" w:hAnsi="Cambria Math" w:cs="Times New Roman"/>
                      <w:i/>
                    </w:rPr>
                  </m:ctrlPr>
                </m:dPr>
                <m:e>
                  <m:r>
                    <w:rPr>
                      <w:rFonts w:ascii="Cambria Math" w:hAnsi="Cambria Math" w:cs="Times New Roman"/>
                    </w:rPr>
                    <m:t>o-1</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1-op</m:t>
                  </m:r>
                </m:e>
              </m:d>
            </m:num>
            <m:den>
              <m:r>
                <w:rPr>
                  <w:rFonts w:ascii="Cambria Math" w:hAnsi="Cambria Math" w:cs="Times New Roman"/>
                </w:rPr>
                <m:t>n-1</m:t>
              </m:r>
            </m:den>
          </m:f>
          <m:r>
            <m:rPr>
              <m:sty m:val="p"/>
            </m:rPr>
            <w:rPr>
              <w:rFonts w:ascii="Cambria Math" w:hAnsi="Cambria Math" w:cs="Times New Roman"/>
            </w:rPr>
            <w:br/>
          </m:r>
        </m:oMath>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o</m:t>
              </m:r>
              <m:d>
                <m:dPr>
                  <m:ctrlPr>
                    <w:rPr>
                      <w:rFonts w:ascii="Cambria Math" w:hAnsi="Cambria Math" w:cs="Times New Roman"/>
                      <w:i/>
                    </w:rPr>
                  </m:ctrlPr>
                </m:dPr>
                <m:e>
                  <m:f>
                    <m:fPr>
                      <m:ctrlPr>
                        <w:rPr>
                          <w:rFonts w:ascii="Cambria Math" w:hAnsi="Cambria Math" w:cs="Times New Roman" w:hint="eastAsia"/>
                          <w:i/>
                        </w:rPr>
                      </m:ctrlPr>
                    </m:fPr>
                    <m:num>
                      <m:r>
                        <w:rPr>
                          <w:rFonts w:ascii="Cambria Math" w:hAnsi="Cambria Math" w:cs="Times New Roman"/>
                        </w:rPr>
                        <m:t>pα+p</m:t>
                      </m:r>
                      <m:ctrlPr>
                        <w:rPr>
                          <w:rFonts w:ascii="Cambria Math" w:hAnsi="Cambria Math" w:cs="Times New Roman"/>
                          <w:i/>
                        </w:rPr>
                      </m:ctrlPr>
                    </m:num>
                    <m:den>
                      <m:r>
                        <w:rPr>
                          <w:rFonts w:ascii="Cambria Math" w:hAnsi="Cambria Math" w:cs="Times New Roman"/>
                        </w:rPr>
                        <m:t>pα+1</m:t>
                      </m:r>
                      <m:ctrlPr>
                        <w:rPr>
                          <w:rFonts w:ascii="Cambria Math" w:hAnsi="Cambria Math" w:cs="Times New Roman"/>
                          <w:i/>
                        </w:rPr>
                      </m:ctrlPr>
                    </m:den>
                  </m:f>
                  <m:r>
                    <w:rPr>
                      <w:rFonts w:ascii="Cambria Math" w:hAnsi="Cambria Math" w:cs="Times New Roman"/>
                    </w:rPr>
                    <m:t>-p</m:t>
                  </m:r>
                </m:e>
              </m:d>
              <m:r>
                <w:rPr>
                  <w:rFonts w:ascii="Cambria Math" w:hAnsi="Cambria Math" w:cs="Times New Roman"/>
                </w:rPr>
                <m:t>-</m:t>
              </m:r>
              <m:f>
                <m:fPr>
                  <m:ctrlPr>
                    <w:rPr>
                      <w:rFonts w:ascii="Cambria Math" w:hAnsi="Cambria Math" w:cs="Times New Roman" w:hint="eastAsia"/>
                      <w:i/>
                    </w:rPr>
                  </m:ctrlPr>
                </m:fPr>
                <m:num>
                  <m:r>
                    <w:rPr>
                      <w:rFonts w:ascii="Cambria Math" w:hAnsi="Cambria Math" w:cs="Times New Roman"/>
                    </w:rPr>
                    <m:t>pα+p</m:t>
                  </m:r>
                  <m:ctrlPr>
                    <w:rPr>
                      <w:rFonts w:ascii="Cambria Math" w:hAnsi="Cambria Math" w:cs="Times New Roman"/>
                      <w:i/>
                    </w:rPr>
                  </m:ctrlPr>
                </m:num>
                <m:den>
                  <m:r>
                    <w:rPr>
                      <w:rFonts w:ascii="Cambria Math" w:hAnsi="Cambria Math" w:cs="Times New Roman"/>
                    </w:rPr>
                    <m:t>pα+1</m:t>
                  </m:r>
                  <m:ctrlPr>
                    <w:rPr>
                      <w:rFonts w:ascii="Cambria Math" w:hAnsi="Cambria Math" w:cs="Times New Roman"/>
                      <w:i/>
                    </w:rPr>
                  </m:ctrlPr>
                </m:den>
              </m:f>
              <m:r>
                <w:rPr>
                  <w:rFonts w:ascii="Cambria Math" w:hAnsi="Cambria Math" w:cs="Times New Roman"/>
                </w:rPr>
                <m:t>+1</m:t>
              </m:r>
            </m:num>
            <m:den>
              <m:r>
                <w:rPr>
                  <w:rFonts w:ascii="Cambria Math" w:hAnsi="Cambria Math" w:cs="Times New Roman"/>
                </w:rPr>
                <m:t>n-1</m:t>
              </m:r>
            </m:den>
          </m:f>
          <m:r>
            <m:rPr>
              <m:sty m:val="p"/>
            </m:rPr>
            <w:rPr>
              <w:rFonts w:ascii="Cambria Math" w:hAnsi="Cambria Math" w:cs="Times New Roman"/>
            </w:rPr>
            <w:br/>
          </m:r>
        </m:oMath>
      </m:oMathPara>
      <w:r w:rsidR="00546C81">
        <w:rPr>
          <w:rFonts w:cs="Times New Roman"/>
        </w:rPr>
        <w:t xml:space="preserve">Differentiation of </w:t>
      </w:r>
      <m:oMath>
        <m:r>
          <w:rPr>
            <w:rFonts w:ascii="Cambria Math" w:hAnsi="Cambria Math" w:cs="Times New Roman"/>
          </w:rPr>
          <m:t>g</m:t>
        </m:r>
      </m:oMath>
      <w:r w:rsidR="00D96520">
        <w:rPr>
          <w:rFonts w:cs="Times New Roman"/>
        </w:rPr>
        <w:t xml:space="preserve"> </w:t>
      </w:r>
      <w:r w:rsidR="00546C81">
        <w:rPr>
          <w:rFonts w:cs="Times New Roman"/>
        </w:rPr>
        <w:t xml:space="preserve">with respect to </w:t>
      </w:r>
      <m:oMath>
        <m:r>
          <w:rPr>
            <w:rFonts w:ascii="Cambria Math" w:hAnsi="Cambria Math" w:cs="Times New Roman"/>
          </w:rPr>
          <m:t>o</m:t>
        </m:r>
      </m:oMath>
      <w:r w:rsidR="00546C81">
        <w:rPr>
          <w:rFonts w:cs="Times New Roman"/>
        </w:rPr>
        <w:t xml:space="preserve"> gives</w:t>
      </w:r>
      <w:r w:rsidR="00C507D8">
        <w:rPr>
          <w:rFonts w:cs="Times New Roman"/>
        </w:rPr>
        <w:t>:</w:t>
      </w:r>
    </w:p>
    <w:p w14:paraId="74914CF3" w14:textId="707F4015" w:rsidR="00E45665" w:rsidRPr="00ED2F18" w:rsidRDefault="00000000" w:rsidP="00E45665">
      <w:pPr>
        <w:ind w:firstLineChars="100" w:firstLine="240"/>
        <w:rPr>
          <w:rFonts w:cs="Times New Roman"/>
        </w:rPr>
      </w:pPr>
      <m:oMathPara>
        <m:oMath>
          <m:sSup>
            <m:sSupPr>
              <m:ctrlPr>
                <w:rPr>
                  <w:rFonts w:ascii="Cambria Math" w:hAnsi="Cambria Math" w:cs="Times New Roman"/>
                  <w:i/>
                </w:rPr>
              </m:ctrlPr>
            </m:sSupPr>
            <m:e>
              <m:r>
                <w:rPr>
                  <w:rFonts w:ascii="Cambria Math" w:hAnsi="Cambria Math" w:cs="Times New Roman"/>
                </w:rPr>
                <m:t>g</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o</m:t>
              </m:r>
            </m:e>
          </m:d>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hint="eastAsia"/>
                      <w:i/>
                    </w:rPr>
                  </m:ctrlPr>
                </m:fPr>
                <m:num>
                  <m:r>
                    <w:rPr>
                      <w:rFonts w:ascii="Cambria Math" w:hAnsi="Cambria Math" w:cs="Times New Roman"/>
                    </w:rPr>
                    <m:t>pα+p</m:t>
                  </m:r>
                  <m:ctrlPr>
                    <w:rPr>
                      <w:rFonts w:ascii="Cambria Math" w:hAnsi="Cambria Math" w:cs="Times New Roman"/>
                      <w:i/>
                    </w:rPr>
                  </m:ctrlPr>
                </m:num>
                <m:den>
                  <m:r>
                    <w:rPr>
                      <w:rFonts w:ascii="Cambria Math" w:hAnsi="Cambria Math" w:cs="Times New Roman"/>
                    </w:rPr>
                    <m:t>pα+1</m:t>
                  </m:r>
                  <m:ctrlPr>
                    <w:rPr>
                      <w:rFonts w:ascii="Cambria Math" w:hAnsi="Cambria Math" w:cs="Times New Roman"/>
                      <w:i/>
                    </w:rPr>
                  </m:ctrlPr>
                </m:den>
              </m:f>
              <m:r>
                <w:rPr>
                  <w:rFonts w:ascii="Cambria Math" w:hAnsi="Cambria Math" w:cs="Times New Roman"/>
                </w:rPr>
                <m:t>-p</m:t>
              </m:r>
            </m:e>
          </m:d>
          <m:r>
            <m:rPr>
              <m:sty m:val="p"/>
            </m:rPr>
            <w:rPr>
              <w:rFonts w:ascii="Cambria Math" w:hAnsi="Cambria Math" w:cs="Times New Roman"/>
            </w:rPr>
            <m:t>⋅</m:t>
          </m:r>
          <m:f>
            <m:fPr>
              <m:ctrlPr>
                <w:rPr>
                  <w:rFonts w:ascii="Cambria Math" w:hAnsi="Cambria Math" w:cs="Times New Roman"/>
                  <w:iCs/>
                </w:rPr>
              </m:ctrlPr>
            </m:fPr>
            <m:num>
              <m:r>
                <m:rPr>
                  <m:sty m:val="p"/>
                </m:rPr>
                <w:rPr>
                  <w:rFonts w:ascii="Cambria Math" w:hAnsi="Cambria Math" w:cs="Times New Roman"/>
                </w:rPr>
                <m:t>1</m:t>
              </m:r>
            </m:num>
            <m:den>
              <m:r>
                <m:rPr>
                  <m:sty m:val="p"/>
                </m:rPr>
                <w:rPr>
                  <w:rFonts w:ascii="Cambria Math" w:hAnsi="Cambria Math" w:cs="Times New Roman"/>
                </w:rPr>
                <m:t>n-1</m:t>
              </m:r>
            </m:den>
          </m:f>
          <m:r>
            <m:rPr>
              <m:sty m:val="p"/>
            </m:rPr>
            <w:rPr>
              <w:rFonts w:ascii="Cambria Math" w:hAnsi="Cambria Math" w:cs="Times New Roman"/>
            </w:rPr>
            <w:br/>
          </m:r>
        </m:oMath>
        <m:oMath>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hint="eastAsia"/>
                      <w:i/>
                    </w:rPr>
                  </m:ctrlPr>
                </m:fPr>
                <m:num>
                  <m:r>
                    <w:rPr>
                      <w:rFonts w:ascii="Cambria Math" w:hAnsi="Cambria Math" w:cs="Times New Roman"/>
                    </w:rPr>
                    <m:t>pα(1-p)</m:t>
                  </m:r>
                  <m:ctrlPr>
                    <w:rPr>
                      <w:rFonts w:ascii="Cambria Math" w:hAnsi="Cambria Math" w:cs="Times New Roman"/>
                      <w:i/>
                    </w:rPr>
                  </m:ctrlPr>
                </m:num>
                <m:den>
                  <m:r>
                    <w:rPr>
                      <w:rFonts w:ascii="Cambria Math" w:hAnsi="Cambria Math" w:cs="Times New Roman"/>
                    </w:rPr>
                    <m:t>pα+1</m:t>
                  </m:r>
                  <m:ctrlPr>
                    <w:rPr>
                      <w:rFonts w:ascii="Cambria Math" w:hAnsi="Cambria Math" w:cs="Times New Roman"/>
                      <w:i/>
                    </w:rPr>
                  </m:ctrlPr>
                </m:den>
              </m:f>
            </m:e>
          </m:d>
          <m:r>
            <m:rPr>
              <m:sty m:val="p"/>
            </m:rPr>
            <w:rPr>
              <w:rFonts w:ascii="Cambria Math" w:hAnsi="Cambria Math" w:cs="Times New Roman"/>
            </w:rPr>
            <m:t>⋅</m:t>
          </m:r>
          <m:f>
            <m:fPr>
              <m:ctrlPr>
                <w:rPr>
                  <w:rFonts w:ascii="Cambria Math" w:hAnsi="Cambria Math" w:cs="Times New Roman"/>
                  <w:iCs/>
                </w:rPr>
              </m:ctrlPr>
            </m:fPr>
            <m:num>
              <m:r>
                <m:rPr>
                  <m:sty m:val="p"/>
                </m:rPr>
                <w:rPr>
                  <w:rFonts w:ascii="Cambria Math" w:hAnsi="Cambria Math" w:cs="Times New Roman"/>
                </w:rPr>
                <m:t>1</m:t>
              </m:r>
            </m:num>
            <m:den>
              <m:r>
                <m:rPr>
                  <m:sty m:val="p"/>
                </m:rPr>
                <w:rPr>
                  <w:rFonts w:ascii="Cambria Math" w:hAnsi="Cambria Math" w:cs="Times New Roman"/>
                </w:rPr>
                <m:t>n-1</m:t>
              </m:r>
            </m:den>
          </m:f>
          <m:r>
            <w:rPr>
              <w:rFonts w:ascii="Cambria Math" w:hAnsi="Cambria Math" w:cs="Times New Roman"/>
            </w:rPr>
            <m:t>.</m:t>
          </m:r>
        </m:oMath>
      </m:oMathPara>
    </w:p>
    <w:p w14:paraId="4037708F" w14:textId="029E2D41" w:rsidR="00D16692" w:rsidRPr="00C85B5F" w:rsidRDefault="00546C81" w:rsidP="00546C81">
      <w:pPr>
        <w:rPr>
          <w:rFonts w:cs="Times New Roman"/>
        </w:rPr>
      </w:pPr>
      <w:r>
        <w:rPr>
          <w:rFonts w:cs="Times New Roman"/>
        </w:rPr>
        <w:t xml:space="preserve">When </w:t>
      </w:r>
      <m:oMath>
        <m:r>
          <w:rPr>
            <w:rFonts w:ascii="Cambria Math" w:hAnsi="Cambria Math" w:cs="Times New Roman"/>
          </w:rPr>
          <m:t>0&lt;p&lt;1</m:t>
        </m:r>
      </m:oMath>
      <w:r>
        <w:rPr>
          <w:rFonts w:cs="Times New Roman"/>
        </w:rPr>
        <w:t xml:space="preserve">, </w:t>
      </w:r>
      <m:oMath>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o</m:t>
            </m:r>
          </m:e>
        </m:d>
        <m:r>
          <w:rPr>
            <w:rFonts w:ascii="Cambria Math" w:hAnsi="Cambria Math" w:cs="Times New Roman"/>
          </w:rPr>
          <m:t>&gt;0</m:t>
        </m:r>
      </m:oMath>
      <w:r w:rsidR="00C2175D">
        <w:rPr>
          <w:rFonts w:cs="Times New Roman"/>
        </w:rPr>
        <w:t>.</w:t>
      </w:r>
      <w:r>
        <w:rPr>
          <w:rFonts w:cs="Times New Roman"/>
        </w:rPr>
        <w:t xml:space="preserve"> </w:t>
      </w:r>
      <w:r w:rsidR="00C2175D">
        <w:rPr>
          <w:rFonts w:cs="Times New Roman"/>
        </w:rPr>
        <w:t>This</w:t>
      </w:r>
      <w:r>
        <w:rPr>
          <w:rFonts w:cs="Times New Roman"/>
        </w:rPr>
        <w:t xml:space="preserve"> implies that the oblique transmission rate </w:t>
      </w:r>
      <w:r w:rsidR="002D5F31">
        <w:rPr>
          <w:rFonts w:cs="Times New Roman"/>
        </w:rPr>
        <w:t>positively correlates</w:t>
      </w:r>
      <w:r>
        <w:rPr>
          <w:rFonts w:cs="Times New Roman"/>
        </w:rPr>
        <w:t xml:space="preserve"> with the children</w:t>
      </w:r>
      <w:r w:rsidR="00975E98">
        <w:rPr>
          <w:rFonts w:cs="Times New Roman"/>
        </w:rPr>
        <w:t>’s probability</w:t>
      </w:r>
      <w:r>
        <w:rPr>
          <w:rFonts w:cs="Times New Roman"/>
        </w:rPr>
        <w:t xml:space="preserve"> </w:t>
      </w:r>
      <w:r w:rsidR="002D5F31">
        <w:rPr>
          <w:rFonts w:cs="Times New Roman"/>
        </w:rPr>
        <w:t xml:space="preserve">of </w:t>
      </w:r>
      <w:r w:rsidR="00B84F03">
        <w:rPr>
          <w:rFonts w:cs="Times New Roman"/>
        </w:rPr>
        <w:t>acquiring</w:t>
      </w:r>
      <w:r>
        <w:rPr>
          <w:rFonts w:cs="Times New Roman"/>
        </w:rPr>
        <w:t xml:space="preserve"> the adaptive trait at </w:t>
      </w:r>
      <w:r w:rsidRPr="00437925">
        <w:rPr>
          <w:rFonts w:cs="Times New Roman"/>
          <w:i/>
          <w:iCs/>
        </w:rPr>
        <w:t>t</w:t>
      </w:r>
      <w:r>
        <w:rPr>
          <w:rFonts w:cs="Times New Roman"/>
        </w:rPr>
        <w:t xml:space="preserve"> + 1.  </w:t>
      </w:r>
    </w:p>
    <w:p w14:paraId="6E5FB1E1" w14:textId="3353E993" w:rsidR="00D4364E" w:rsidRDefault="0038788A">
      <w:pPr>
        <w:widowControl/>
        <w:spacing w:after="160" w:line="259" w:lineRule="auto"/>
        <w:rPr>
          <w:sz w:val="28"/>
          <w:szCs w:val="28"/>
        </w:rPr>
      </w:pPr>
      <w:r>
        <w:tab/>
      </w:r>
      <w:r>
        <w:rPr>
          <w:rFonts w:hint="eastAsia"/>
        </w:rPr>
        <w:t xml:space="preserve">Both </w:t>
      </w:r>
      <m:oMath>
        <m:sSup>
          <m:sSupPr>
            <m:ctrlPr>
              <w:rPr>
                <w:rFonts w:ascii="Cambria Math" w:hAnsi="Cambria Math"/>
                <w:i/>
              </w:rPr>
            </m:ctrlPr>
          </m:sSupPr>
          <m:e>
            <m:r>
              <w:rPr>
                <w:rFonts w:ascii="Cambria Math" w:hAnsi="Cambria Math"/>
              </w:rPr>
              <m:t>f</m:t>
            </m:r>
          </m:e>
          <m:sup>
            <m:r>
              <w:rPr>
                <w:rFonts w:ascii="Cambria Math" w:hAnsi="Cambria Math"/>
              </w:rPr>
              <m:t>'</m:t>
            </m:r>
          </m:sup>
        </m:sSup>
        <m:r>
          <w:rPr>
            <w:rFonts w:ascii="Cambria Math" w:hAnsi="Cambria Math"/>
          </w:rPr>
          <m:t>(o)</m:t>
        </m:r>
      </m:oMath>
      <w:r>
        <w:t xml:space="preserve"> and </w:t>
      </w:r>
      <m:oMath>
        <m:sSup>
          <m:sSupPr>
            <m:ctrlPr>
              <w:rPr>
                <w:rFonts w:ascii="Cambria Math" w:hAnsi="Cambria Math"/>
                <w:i/>
              </w:rPr>
            </m:ctrlPr>
          </m:sSupPr>
          <m:e>
            <m:r>
              <w:rPr>
                <w:rFonts w:ascii="Cambria Math" w:hAnsi="Cambria Math"/>
              </w:rPr>
              <m:t>g</m:t>
            </m:r>
          </m:e>
          <m:sup>
            <m:r>
              <w:rPr>
                <w:rFonts w:ascii="Cambria Math" w:hAnsi="Cambria Math"/>
              </w:rPr>
              <m:t>'</m:t>
            </m:r>
          </m:sup>
        </m:sSup>
        <m:d>
          <m:dPr>
            <m:ctrlPr>
              <w:rPr>
                <w:rFonts w:ascii="Cambria Math" w:hAnsi="Cambria Math"/>
                <w:i/>
              </w:rPr>
            </m:ctrlPr>
          </m:dPr>
          <m:e>
            <m:r>
              <w:rPr>
                <w:rFonts w:ascii="Cambria Math" w:hAnsi="Cambria Math"/>
              </w:rPr>
              <m:t>o</m:t>
            </m:r>
          </m:e>
        </m:d>
      </m:oMath>
      <w:r w:rsidR="008F5B15">
        <w:t xml:space="preserve"> are the </w:t>
      </w:r>
      <w:r w:rsidR="00EA136A">
        <w:t xml:space="preserve">rate of change </w:t>
      </w:r>
      <w:r w:rsidR="00710C70">
        <w:t xml:space="preserve">in the probability of acquiring the adaptive trait at </w:t>
      </w:r>
      <w:r w:rsidR="00710C70" w:rsidRPr="00F01B25">
        <w:rPr>
          <w:i/>
          <w:iCs/>
        </w:rPr>
        <w:t>t</w:t>
      </w:r>
      <w:r w:rsidR="00710C70">
        <w:t xml:space="preserve"> + 1</w:t>
      </w:r>
      <w:r w:rsidR="003E7D3C">
        <w:t xml:space="preserve">. </w:t>
      </w:r>
      <w:r w:rsidR="002F6209">
        <w:t xml:space="preserve">As </w:t>
      </w:r>
      <w:r w:rsidR="0084272C">
        <w:t>the number of cultural trait</w:t>
      </w:r>
      <w:r w:rsidR="007D7B02">
        <w:t>s</w:t>
      </w:r>
      <w:r w:rsidR="00244839">
        <w:t xml:space="preserve"> (</w:t>
      </w:r>
      <w:r w:rsidR="00244839" w:rsidRPr="00F01B25">
        <w:rPr>
          <w:i/>
          <w:iCs/>
        </w:rPr>
        <w:t>n</w:t>
      </w:r>
      <w:r w:rsidR="00244839">
        <w:t xml:space="preserve">) </w:t>
      </w:r>
      <w:r w:rsidR="0084272C">
        <w:t xml:space="preserve">increase, </w:t>
      </w:r>
      <m:oMath>
        <m:sSup>
          <m:sSupPr>
            <m:ctrlPr>
              <w:rPr>
                <w:rFonts w:ascii="Cambria Math" w:hAnsi="Cambria Math"/>
                <w:i/>
              </w:rPr>
            </m:ctrlPr>
          </m:sSupPr>
          <m:e>
            <m:r>
              <w:rPr>
                <w:rFonts w:ascii="Cambria Math" w:hAnsi="Cambria Math"/>
              </w:rPr>
              <m:t>g</m:t>
            </m:r>
          </m:e>
          <m:sup>
            <m:r>
              <w:rPr>
                <w:rFonts w:ascii="Cambria Math" w:hAnsi="Cambria Math"/>
              </w:rPr>
              <m:t>'</m:t>
            </m:r>
          </m:sup>
        </m:sSup>
        <m:d>
          <m:dPr>
            <m:ctrlPr>
              <w:rPr>
                <w:rFonts w:ascii="Cambria Math" w:hAnsi="Cambria Math"/>
                <w:i/>
              </w:rPr>
            </m:ctrlPr>
          </m:dPr>
          <m:e>
            <m:r>
              <w:rPr>
                <w:rFonts w:ascii="Cambria Math" w:hAnsi="Cambria Math"/>
              </w:rPr>
              <m:t>o</m:t>
            </m:r>
          </m:e>
        </m:d>
      </m:oMath>
      <w:r w:rsidR="002F6209">
        <w:t xml:space="preserve"> decreases. </w:t>
      </w:r>
      <w:r w:rsidR="0091463B">
        <w:t xml:space="preserve">This implies that the positive selection pressure for the oblique transmission rate </w:t>
      </w:r>
      <w:r w:rsidR="0055552A">
        <w:t xml:space="preserve">after the environment change </w:t>
      </w:r>
      <w:r w:rsidR="00B84F03">
        <w:t>becomes</w:t>
      </w:r>
      <w:r w:rsidR="0055552A">
        <w:t xml:space="preserve"> weaker as the number of cultural trait</w:t>
      </w:r>
      <w:r w:rsidR="008979FB">
        <w:t>s</w:t>
      </w:r>
      <w:r w:rsidR="0055552A">
        <w:t xml:space="preserve"> increases. </w:t>
      </w:r>
      <w:r w:rsidR="00D4364E">
        <w:rPr>
          <w:sz w:val="28"/>
          <w:szCs w:val="28"/>
        </w:rPr>
        <w:br w:type="page"/>
      </w:r>
    </w:p>
    <w:p w14:paraId="33AF1D5A" w14:textId="27066F96" w:rsidR="00152539" w:rsidRDefault="00152539" w:rsidP="00152539">
      <w:pPr>
        <w:rPr>
          <w:sz w:val="28"/>
          <w:szCs w:val="28"/>
        </w:rPr>
      </w:pPr>
      <w:r w:rsidRPr="00152539">
        <w:rPr>
          <w:sz w:val="28"/>
          <w:szCs w:val="28"/>
        </w:rPr>
        <w:lastRenderedPageBreak/>
        <w:t xml:space="preserve">Appendix S2. Result </w:t>
      </w:r>
      <w:r w:rsidR="001877AA">
        <w:rPr>
          <w:sz w:val="28"/>
          <w:szCs w:val="28"/>
        </w:rPr>
        <w:t>of S</w:t>
      </w:r>
      <w:r w:rsidRPr="00152539">
        <w:rPr>
          <w:sz w:val="28"/>
          <w:szCs w:val="28"/>
        </w:rPr>
        <w:t>imulation</w:t>
      </w:r>
      <w:r w:rsidR="001877AA">
        <w:rPr>
          <w:sz w:val="28"/>
          <w:szCs w:val="28"/>
        </w:rPr>
        <w:t xml:space="preserve"> 1</w:t>
      </w:r>
      <w:r w:rsidR="008742D5">
        <w:rPr>
          <w:sz w:val="28"/>
          <w:szCs w:val="28"/>
        </w:rPr>
        <w:t xml:space="preserve"> with</w:t>
      </w:r>
      <w:r w:rsidRPr="00152539">
        <w:rPr>
          <w:sz w:val="28"/>
          <w:szCs w:val="28"/>
        </w:rPr>
        <w:t xml:space="preserve"> different </w:t>
      </w:r>
      <w:r w:rsidR="009D3857">
        <w:rPr>
          <w:sz w:val="28"/>
          <w:szCs w:val="28"/>
        </w:rPr>
        <w:t xml:space="preserve">initial </w:t>
      </w:r>
      <w:r w:rsidRPr="00152539">
        <w:rPr>
          <w:sz w:val="28"/>
          <w:szCs w:val="28"/>
        </w:rPr>
        <w:t>conditions</w:t>
      </w:r>
    </w:p>
    <w:p w14:paraId="7D60DA14" w14:textId="1F7A2FBE" w:rsidR="00075E40" w:rsidRPr="00075E40" w:rsidRDefault="00075E40" w:rsidP="00075E40">
      <w:pPr>
        <w:ind w:firstLineChars="150" w:firstLine="360"/>
      </w:pPr>
      <w:r w:rsidRPr="00075E40">
        <w:t> </w:t>
      </w:r>
      <w:r w:rsidR="00A0176C">
        <w:t xml:space="preserve">We </w:t>
      </w:r>
      <w:r w:rsidR="003230CD">
        <w:t xml:space="preserve">examined the </w:t>
      </w:r>
      <w:r w:rsidR="00021863">
        <w:t>sensitivity of</w:t>
      </w:r>
      <w:r w:rsidR="003230CD">
        <w:t xml:space="preserve"> </w:t>
      </w:r>
      <w:r w:rsidR="00021863">
        <w:t>S</w:t>
      </w:r>
      <w:r w:rsidR="003230CD">
        <w:t xml:space="preserve">imulation </w:t>
      </w:r>
      <w:r w:rsidR="00C2175D">
        <w:t>1’s</w:t>
      </w:r>
      <w:r w:rsidR="003230CD">
        <w:t xml:space="preserve"> </w:t>
      </w:r>
      <w:r w:rsidR="00021863">
        <w:t>results against different initial conditions by starting</w:t>
      </w:r>
      <w:r w:rsidRPr="00075E40">
        <w:t xml:space="preserve"> the simulation</w:t>
      </w:r>
      <w:r w:rsidR="00021863">
        <w:t>s</w:t>
      </w:r>
      <w:r w:rsidRPr="00075E40">
        <w:t xml:space="preserve"> from the high rate of oblique transmission (</w:t>
      </w:r>
      <w:r w:rsidRPr="00075E40">
        <w:rPr>
          <w:i/>
          <w:iCs/>
        </w:rPr>
        <w:t>io</w:t>
      </w:r>
      <w:r w:rsidRPr="00075E40">
        <w:t xml:space="preserve"> = 1) and the high frequency of maladaptive cultural traits (</w:t>
      </w:r>
      <w:proofErr w:type="spellStart"/>
      <w:r w:rsidRPr="00075E40">
        <w:rPr>
          <w:i/>
          <w:iCs/>
        </w:rPr>
        <w:t>im</w:t>
      </w:r>
      <w:proofErr w:type="spellEnd"/>
      <w:r w:rsidRPr="00075E40">
        <w:t xml:space="preserve"> = 1).</w:t>
      </w:r>
    </w:p>
    <w:p w14:paraId="079B2376" w14:textId="71550782" w:rsidR="00075E40" w:rsidRPr="00075E40" w:rsidRDefault="00075E40" w:rsidP="008A3FDA">
      <w:pPr>
        <w:ind w:firstLineChars="150" w:firstLine="360"/>
      </w:pPr>
      <w:r w:rsidRPr="00075E40">
        <w:t xml:space="preserve">Figure S2 </w:t>
      </w:r>
      <w:r w:rsidR="00795591">
        <w:t xml:space="preserve">shows </w:t>
      </w:r>
      <w:r w:rsidRPr="00075E40">
        <w:t>the rate of oblique transmission (</w:t>
      </w:r>
      <w:proofErr w:type="spellStart"/>
      <w:r w:rsidRPr="00075E40">
        <w:rPr>
          <w:i/>
          <w:iCs/>
        </w:rPr>
        <w:t>ao</w:t>
      </w:r>
      <w:proofErr w:type="spellEnd"/>
      <w:r w:rsidRPr="00075E40">
        <w:t xml:space="preserve">) (when </w:t>
      </w:r>
      <w:r w:rsidRPr="00075E40">
        <w:rPr>
          <w:i/>
          <w:iCs/>
        </w:rPr>
        <w:t>mu</w:t>
      </w:r>
      <w:r w:rsidRPr="00075E40">
        <w:t xml:space="preserve"> = 0.01)</w:t>
      </w:r>
      <w:r w:rsidR="005F21F3">
        <w:t xml:space="preserve"> at 5,000</w:t>
      </w:r>
      <w:r w:rsidR="005F21F3" w:rsidRPr="006162D8">
        <w:rPr>
          <w:vertAlign w:val="superscript"/>
        </w:rPr>
        <w:t>th</w:t>
      </w:r>
      <w:r w:rsidR="005F21F3">
        <w:t xml:space="preserve"> generation averaged over 50 runs</w:t>
      </w:r>
      <w:r w:rsidR="00B437EB">
        <w:t>.</w:t>
      </w:r>
      <w:r w:rsidR="00293515">
        <w:t xml:space="preserve"> Figures in the left</w:t>
      </w:r>
      <w:r w:rsidR="00E37C2B">
        <w:t xml:space="preserve"> and right</w:t>
      </w:r>
      <w:r w:rsidR="00293515">
        <w:t xml:space="preserve"> column</w:t>
      </w:r>
      <w:r w:rsidR="00E37C2B">
        <w:t xml:space="preserve">s are the results when there are two traits </w:t>
      </w:r>
      <w:r w:rsidRPr="00075E40">
        <w:t>(</w:t>
      </w:r>
      <w:r w:rsidRPr="00075E40">
        <w:rPr>
          <w:i/>
          <w:iCs/>
        </w:rPr>
        <w:t>c</w:t>
      </w:r>
      <w:r w:rsidRPr="00075E40">
        <w:t xml:space="preserve"> = 2)</w:t>
      </w:r>
      <w:r w:rsidR="00E37C2B">
        <w:t xml:space="preserve"> and five traits</w:t>
      </w:r>
      <w:r w:rsidRPr="00075E40">
        <w:t xml:space="preserve"> (</w:t>
      </w:r>
      <w:r w:rsidRPr="00075E40">
        <w:rPr>
          <w:i/>
          <w:iCs/>
        </w:rPr>
        <w:t xml:space="preserve">c </w:t>
      </w:r>
      <w:r w:rsidRPr="00075E40">
        <w:t>= 5)</w:t>
      </w:r>
      <w:r w:rsidR="00E37C2B">
        <w:t>, respectively</w:t>
      </w:r>
      <w:r w:rsidRPr="00075E40">
        <w:t xml:space="preserve">. </w:t>
      </w:r>
      <w:r w:rsidR="00741CC4">
        <w:t>The t</w:t>
      </w:r>
      <w:r w:rsidR="00BC5A75">
        <w:t>op row shows the results</w:t>
      </w:r>
      <w:r w:rsidRPr="00075E40">
        <w:t xml:space="preserve"> when the </w:t>
      </w:r>
      <w:r w:rsidR="00BC5A75">
        <w:t xml:space="preserve">initial </w:t>
      </w:r>
      <w:r w:rsidRPr="00075E40">
        <w:t xml:space="preserve">frequency of </w:t>
      </w:r>
      <w:r w:rsidR="00795591">
        <w:t xml:space="preserve">a </w:t>
      </w:r>
      <w:r w:rsidRPr="00075E40">
        <w:t>maladaptive cultural trait is 0 (</w:t>
      </w:r>
      <w:proofErr w:type="spellStart"/>
      <w:r w:rsidRPr="00075E40">
        <w:rPr>
          <w:i/>
          <w:iCs/>
        </w:rPr>
        <w:t>im</w:t>
      </w:r>
      <w:proofErr w:type="spellEnd"/>
      <w:r w:rsidRPr="00075E40">
        <w:t xml:space="preserve"> = 0)</w:t>
      </w:r>
      <w:r w:rsidR="00741CC4">
        <w:t>. The middle and bottom rows</w:t>
      </w:r>
      <w:r w:rsidR="00BA7DBA">
        <w:t xml:space="preserve"> show the results</w:t>
      </w:r>
      <w:r w:rsidR="00741CC4">
        <w:t xml:space="preserve"> </w:t>
      </w:r>
      <w:r w:rsidRPr="00075E40">
        <w:t xml:space="preserve">when the frequency of maladaptive cultural traits </w:t>
      </w:r>
      <w:r w:rsidR="00795591">
        <w:t>in</w:t>
      </w:r>
      <w:r w:rsidRPr="00075E40">
        <w:t xml:space="preserve"> </w:t>
      </w:r>
      <w:r w:rsidR="00795591">
        <w:t xml:space="preserve">the </w:t>
      </w:r>
      <w:r w:rsidRPr="00075E40">
        <w:t>first generation is 1 (</w:t>
      </w:r>
      <w:proofErr w:type="spellStart"/>
      <w:r w:rsidRPr="00075E40">
        <w:rPr>
          <w:i/>
          <w:iCs/>
        </w:rPr>
        <w:t>im</w:t>
      </w:r>
      <w:proofErr w:type="spellEnd"/>
      <w:r w:rsidRPr="00075E40">
        <w:t xml:space="preserve"> = 1). </w:t>
      </w:r>
      <w:r w:rsidR="00795591">
        <w:t>The initial</w:t>
      </w:r>
      <w:r w:rsidR="008A3FDA">
        <w:t xml:space="preserve"> rate of </w:t>
      </w:r>
      <w:r w:rsidRPr="00075E40">
        <w:t xml:space="preserve">oblique transmission </w:t>
      </w:r>
      <w:r w:rsidR="008A3FDA">
        <w:t>is set to</w:t>
      </w:r>
      <w:r w:rsidRPr="00075E40">
        <w:t xml:space="preserve"> 0 (</w:t>
      </w:r>
      <w:r w:rsidRPr="00075E40">
        <w:rPr>
          <w:i/>
          <w:iCs/>
        </w:rPr>
        <w:t>io</w:t>
      </w:r>
      <w:r w:rsidRPr="00075E40">
        <w:t xml:space="preserve"> = 0)</w:t>
      </w:r>
      <w:r w:rsidR="008A3FDA">
        <w:t xml:space="preserve"> for the two figures in the middle row and </w:t>
      </w:r>
      <w:r w:rsidRPr="00075E40">
        <w:t>1 (</w:t>
      </w:r>
      <w:r w:rsidRPr="00075E40">
        <w:rPr>
          <w:i/>
          <w:iCs/>
        </w:rPr>
        <w:t>io</w:t>
      </w:r>
      <w:r w:rsidRPr="00075E40">
        <w:t xml:space="preserve"> = 1)</w:t>
      </w:r>
      <w:r w:rsidR="008A3FDA">
        <w:t xml:space="preserve"> for the two figures in the bottom row</w:t>
      </w:r>
      <w:r w:rsidRPr="00075E40">
        <w:t xml:space="preserve">. </w:t>
      </w:r>
      <w:r w:rsidR="00795591">
        <w:t>The rows</w:t>
      </w:r>
      <w:r w:rsidRPr="00075E40">
        <w:t xml:space="preserve"> and columns </w:t>
      </w:r>
      <w:r w:rsidR="00271222">
        <w:t xml:space="preserve">of each figure </w:t>
      </w:r>
      <w:r w:rsidRPr="00075E40">
        <w:t>represent the differences in fitness between maladaptive and adaptive traits (</w:t>
      </w:r>
      <w:r w:rsidRPr="00075E40">
        <w:rPr>
          <w:i/>
          <w:iCs/>
        </w:rPr>
        <w:t>VU</w:t>
      </w:r>
      <w:r w:rsidRPr="00075E40">
        <w:t xml:space="preserve"> = 1</w:t>
      </w:r>
      <w:r w:rsidR="00271222">
        <w:t>,</w:t>
      </w:r>
      <w:r w:rsidRPr="00075E40">
        <w:t xml:space="preserve"> 0.1) </w:t>
      </w:r>
      <w:r w:rsidR="00271222">
        <w:t>and the</w:t>
      </w:r>
      <w:r w:rsidRPr="00075E40">
        <w:t xml:space="preserve"> probabilities of environmental changes (</w:t>
      </w:r>
      <w:r w:rsidRPr="00075E40">
        <w:rPr>
          <w:i/>
          <w:iCs/>
        </w:rPr>
        <w:t>e</w:t>
      </w:r>
      <w:r w:rsidRPr="00075E40">
        <w:t xml:space="preserve"> = 0.01, 0.1, 0.2, 0.3, 0.4, 0.5)</w:t>
      </w:r>
      <w:r w:rsidR="00271222">
        <w:t>, respectively</w:t>
      </w:r>
      <w:r w:rsidRPr="00075E40">
        <w:t>. </w:t>
      </w:r>
    </w:p>
    <w:p w14:paraId="65AC1273" w14:textId="27510CED" w:rsidR="00075E40" w:rsidRPr="00075E40" w:rsidRDefault="000A3848" w:rsidP="00075E40">
      <w:pPr>
        <w:ind w:firstLineChars="150" w:firstLine="360"/>
      </w:pPr>
      <w:r>
        <w:t xml:space="preserve">As the two figures in the </w:t>
      </w:r>
      <w:r w:rsidR="00C14AC3">
        <w:t>bottom</w:t>
      </w:r>
      <w:r>
        <w:t xml:space="preserve"> row </w:t>
      </w:r>
      <w:r w:rsidR="00795591">
        <w:t>are</w:t>
      </w:r>
      <w:r>
        <w:t xml:space="preserve"> identical </w:t>
      </w:r>
      <w:r w:rsidR="00795591">
        <w:t>to</w:t>
      </w:r>
      <w:r>
        <w:t xml:space="preserve"> the results of Simulation 1 (Figure 1 in </w:t>
      </w:r>
      <w:r w:rsidR="00795591">
        <w:t xml:space="preserve">the </w:t>
      </w:r>
      <w:r>
        <w:t xml:space="preserve">main text), it is evident that changing the initial conditions for the rate of oblique transmission and the frequency of maladaptive cultural traits do not influence the results of Simulation 1. </w:t>
      </w:r>
      <w:r w:rsidR="002863DA">
        <w:rPr>
          <w:rFonts w:hint="eastAsia"/>
        </w:rPr>
        <w:t xml:space="preserve">　</w:t>
      </w:r>
      <w:r w:rsidR="00075E40" w:rsidRPr="00075E40">
        <w:t> </w:t>
      </w:r>
    </w:p>
    <w:p w14:paraId="4A456608" w14:textId="77777777" w:rsidR="00075E40" w:rsidRDefault="00075E40" w:rsidP="00075E40"/>
    <w:p w14:paraId="63D0D30A" w14:textId="77777777" w:rsidR="00C6265A" w:rsidRPr="007A42A8" w:rsidRDefault="00C6265A" w:rsidP="00C6265A"/>
    <w:p w14:paraId="5D3D1454" w14:textId="77777777" w:rsidR="00C6265A" w:rsidRDefault="00C6265A" w:rsidP="00C6265A">
      <w:r>
        <w:rPr>
          <w:noProof/>
        </w:rPr>
        <w:lastRenderedPageBreak/>
        <w:drawing>
          <wp:inline distT="0" distB="0" distL="0" distR="0" wp14:anchorId="4A715157" wp14:editId="784A6319">
            <wp:extent cx="5400040" cy="7753985"/>
            <wp:effectExtent l="0" t="0" r="0" b="5715"/>
            <wp:docPr id="843715938" name="図 2" descr="グラフィカル ユーザー インターフェイス, アプリケーション, 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80357" name="図 2" descr="グラフィカル ユーザー インターフェイス, アプリケーション, テーブル&#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7753985"/>
                    </a:xfrm>
                    <a:prstGeom prst="rect">
                      <a:avLst/>
                    </a:prstGeom>
                  </pic:spPr>
                </pic:pic>
              </a:graphicData>
            </a:graphic>
          </wp:inline>
        </w:drawing>
      </w:r>
    </w:p>
    <w:p w14:paraId="0B41B15C" w14:textId="77777777" w:rsidR="00C6265A" w:rsidRDefault="00C6265A" w:rsidP="00C6265A">
      <w:pPr>
        <w:rPr>
          <w:b/>
          <w:bCs/>
        </w:rPr>
      </w:pPr>
    </w:p>
    <w:p w14:paraId="723DDDE7" w14:textId="3C94E58B" w:rsidR="00C6265A" w:rsidRPr="007A42A8" w:rsidRDefault="00C6265A" w:rsidP="00C6265A">
      <w:r w:rsidRPr="007A42A8">
        <w:rPr>
          <w:b/>
          <w:bCs/>
        </w:rPr>
        <w:lastRenderedPageBreak/>
        <w:t xml:space="preserve">Figure S2 </w:t>
      </w:r>
      <w:r w:rsidRPr="007A42A8">
        <w:t>Results of the rate of oblique transmission (</w:t>
      </w:r>
      <w:proofErr w:type="spellStart"/>
      <w:r w:rsidRPr="007A42A8">
        <w:rPr>
          <w:i/>
          <w:iCs/>
        </w:rPr>
        <w:t>ao</w:t>
      </w:r>
      <w:proofErr w:type="spellEnd"/>
      <w:r w:rsidRPr="007A42A8">
        <w:t xml:space="preserve">) (when </w:t>
      </w:r>
      <w:r w:rsidRPr="007A42A8">
        <w:rPr>
          <w:i/>
          <w:iCs/>
        </w:rPr>
        <w:t>mu</w:t>
      </w:r>
      <w:r w:rsidRPr="007A42A8">
        <w:t xml:space="preserve"> = 0.01). </w:t>
      </w:r>
      <w:r w:rsidR="00795591">
        <w:t>The number</w:t>
      </w:r>
      <w:r w:rsidR="00A83CA3">
        <w:t xml:space="preserve"> in each cell</w:t>
      </w:r>
      <w:r w:rsidRPr="007A42A8">
        <w:t xml:space="preserve"> averages </w:t>
      </w:r>
      <w:r w:rsidR="00A83CA3">
        <w:t>over</w:t>
      </w:r>
      <w:r w:rsidRPr="007A42A8">
        <w:t xml:space="preserve"> 50 runs</w:t>
      </w:r>
      <w:r w:rsidR="00A83CA3">
        <w:t xml:space="preserve"> at 5,000</w:t>
      </w:r>
      <w:r w:rsidR="00A83CA3" w:rsidRPr="006162D8">
        <w:rPr>
          <w:vertAlign w:val="superscript"/>
        </w:rPr>
        <w:t>th</w:t>
      </w:r>
      <w:r w:rsidR="00A83CA3">
        <w:t xml:space="preserve"> generation</w:t>
      </w:r>
      <w:r w:rsidRPr="007A42A8">
        <w:t xml:space="preserve">. </w:t>
      </w:r>
      <w:r w:rsidR="005309CB">
        <w:rPr>
          <w:rFonts w:hint="eastAsia"/>
        </w:rPr>
        <w:t xml:space="preserve">The left </w:t>
      </w:r>
      <w:proofErr w:type="gramStart"/>
      <w:r w:rsidR="005309CB">
        <w:rPr>
          <w:rFonts w:hint="eastAsia"/>
        </w:rPr>
        <w:t>column</w:t>
      </w:r>
      <w:r w:rsidRPr="007A42A8">
        <w:rPr>
          <w:rFonts w:hint="eastAsia"/>
        </w:rPr>
        <w:t>(</w:t>
      </w:r>
      <w:proofErr w:type="gramEnd"/>
      <w:r w:rsidRPr="007A42A8">
        <w:t>a</w:t>
      </w:r>
      <w:r w:rsidR="005309CB">
        <w:t>, c, e</w:t>
      </w:r>
      <w:r w:rsidRPr="007A42A8">
        <w:rPr>
          <w:rFonts w:hint="eastAsia"/>
        </w:rPr>
        <w:t>)</w:t>
      </w:r>
      <w:r w:rsidR="005309CB">
        <w:t xml:space="preserve"> </w:t>
      </w:r>
      <w:r w:rsidR="00795591">
        <w:t>shows</w:t>
      </w:r>
      <w:r w:rsidR="005309CB">
        <w:t xml:space="preserve"> the results of </w:t>
      </w:r>
      <w:r w:rsidRPr="007A42A8">
        <w:t>when there are two traits (</w:t>
      </w:r>
      <w:r w:rsidRPr="007A42A8">
        <w:rPr>
          <w:i/>
          <w:iCs/>
        </w:rPr>
        <w:t>c</w:t>
      </w:r>
      <w:r w:rsidRPr="007A42A8">
        <w:t xml:space="preserve"> = 2)</w:t>
      </w:r>
      <w:r w:rsidR="00910F6A">
        <w:t xml:space="preserve">. The right </w:t>
      </w:r>
      <w:r w:rsidR="00795591">
        <w:t>column</w:t>
      </w:r>
      <w:r w:rsidRPr="007A42A8">
        <w:t xml:space="preserve"> (b</w:t>
      </w:r>
      <w:r w:rsidR="00910F6A">
        <w:t xml:space="preserve">, </w:t>
      </w:r>
      <w:r w:rsidRPr="007A42A8">
        <w:t>d</w:t>
      </w:r>
      <w:r w:rsidR="00910F6A">
        <w:t xml:space="preserve">, </w:t>
      </w:r>
      <w:r w:rsidRPr="007A42A8">
        <w:t xml:space="preserve">f) </w:t>
      </w:r>
      <w:r w:rsidR="00910F6A">
        <w:t xml:space="preserve">shows the results </w:t>
      </w:r>
      <w:r w:rsidRPr="007A42A8">
        <w:t>when there are five traits (</w:t>
      </w:r>
      <w:r w:rsidRPr="007A42A8">
        <w:rPr>
          <w:i/>
          <w:iCs/>
        </w:rPr>
        <w:t xml:space="preserve">c </w:t>
      </w:r>
      <w:r w:rsidRPr="007A42A8">
        <w:t xml:space="preserve">= 5). </w:t>
      </w:r>
      <w:r w:rsidR="00910F6A">
        <w:t xml:space="preserve">The top row </w:t>
      </w:r>
      <w:r w:rsidRPr="007A42A8">
        <w:t>(a</w:t>
      </w:r>
      <w:r w:rsidR="00910F6A">
        <w:t xml:space="preserve">, </w:t>
      </w:r>
      <w:r w:rsidRPr="007A42A8">
        <w:t xml:space="preserve">b) </w:t>
      </w:r>
      <w:r w:rsidR="00910F6A">
        <w:t xml:space="preserve">shows the results of </w:t>
      </w:r>
      <w:r w:rsidRPr="007A42A8">
        <w:t xml:space="preserve">when the </w:t>
      </w:r>
      <w:r w:rsidR="00910F6A">
        <w:t xml:space="preserve">initial </w:t>
      </w:r>
      <w:r w:rsidRPr="007A42A8">
        <w:t>frequency of maladaptive cultural traits is 0 (</w:t>
      </w:r>
      <w:proofErr w:type="spellStart"/>
      <w:r w:rsidRPr="007A42A8">
        <w:rPr>
          <w:i/>
          <w:iCs/>
        </w:rPr>
        <w:t>im</w:t>
      </w:r>
      <w:proofErr w:type="spellEnd"/>
      <w:r w:rsidRPr="007A42A8">
        <w:t xml:space="preserve"> = 0), </w:t>
      </w:r>
      <w:r w:rsidR="00910F6A">
        <w:t xml:space="preserve">and the middle and bottom rows </w:t>
      </w:r>
      <w:r w:rsidR="00910F6A" w:rsidRPr="007A42A8">
        <w:t>(c</w:t>
      </w:r>
      <w:r w:rsidR="00910F6A">
        <w:t xml:space="preserve"> ~ </w:t>
      </w:r>
      <w:r w:rsidR="00910F6A" w:rsidRPr="007A42A8">
        <w:t xml:space="preserve">f) </w:t>
      </w:r>
      <w:r w:rsidR="00795591">
        <w:t>show</w:t>
      </w:r>
      <w:r w:rsidR="00910F6A">
        <w:t xml:space="preserve"> the results of </w:t>
      </w:r>
      <w:r w:rsidRPr="007A42A8">
        <w:t xml:space="preserve">when the </w:t>
      </w:r>
      <w:r w:rsidR="00910F6A">
        <w:t xml:space="preserve">initial </w:t>
      </w:r>
      <w:r w:rsidRPr="007A42A8">
        <w:t>frequency of maladaptive cultural traits is 1 (</w:t>
      </w:r>
      <w:proofErr w:type="spellStart"/>
      <w:r w:rsidRPr="007A42A8">
        <w:rPr>
          <w:i/>
          <w:iCs/>
        </w:rPr>
        <w:t>im</w:t>
      </w:r>
      <w:proofErr w:type="spellEnd"/>
      <w:r w:rsidRPr="007A42A8">
        <w:t xml:space="preserve"> = 1). </w:t>
      </w:r>
      <w:r w:rsidR="00795591">
        <w:t>The initial</w:t>
      </w:r>
      <w:r w:rsidR="00B4304B">
        <w:t xml:space="preserve"> rate</w:t>
      </w:r>
      <w:r w:rsidRPr="007A42A8">
        <w:t xml:space="preserve"> of oblique transmission is 0</w:t>
      </w:r>
      <w:r w:rsidR="00B4304B">
        <w:t xml:space="preserve"> for the middle row figures (c, d) and </w:t>
      </w:r>
      <w:r w:rsidR="00B07128">
        <w:t>1</w:t>
      </w:r>
      <w:r w:rsidR="00B4304B">
        <w:t xml:space="preserve"> for the </w:t>
      </w:r>
      <w:r w:rsidR="00AE1646">
        <w:t xml:space="preserve">top </w:t>
      </w:r>
      <w:r w:rsidR="00B4304B">
        <w:t>and bottom row figures</w:t>
      </w:r>
      <w:r w:rsidR="00273951">
        <w:t xml:space="preserve"> </w:t>
      </w:r>
      <w:r w:rsidR="00B4304B">
        <w:t>(a, b, e, f)</w:t>
      </w:r>
      <w:r w:rsidRPr="007A42A8">
        <w:t xml:space="preserve">. </w:t>
      </w:r>
      <w:r w:rsidR="00795591">
        <w:t>The rows</w:t>
      </w:r>
      <w:r w:rsidR="003B3E1B">
        <w:t xml:space="preserve"> and columns of each figure </w:t>
      </w:r>
      <w:r w:rsidR="00795591">
        <w:t>show</w:t>
      </w:r>
      <w:r w:rsidRPr="007A42A8">
        <w:t xml:space="preserve"> the differences in fitness between maladaptive and adaptive traits (</w:t>
      </w:r>
      <w:r w:rsidRPr="007A42A8">
        <w:rPr>
          <w:i/>
          <w:iCs/>
        </w:rPr>
        <w:t>VU</w:t>
      </w:r>
      <w:r w:rsidRPr="007A42A8">
        <w:t xml:space="preserve"> = 1, 0.1)</w:t>
      </w:r>
      <w:r w:rsidR="003B3E1B">
        <w:t xml:space="preserve"> and the</w:t>
      </w:r>
      <w:r w:rsidRPr="007A42A8">
        <w:t xml:space="preserve"> probabilities of environmental changes (</w:t>
      </w:r>
      <w:r w:rsidRPr="007A42A8">
        <w:rPr>
          <w:i/>
          <w:iCs/>
        </w:rPr>
        <w:t>e</w:t>
      </w:r>
      <w:r w:rsidRPr="007A42A8">
        <w:t xml:space="preserve"> = 0.01, 0.1, 0.2, 0.3, 0.4, 0.5)</w:t>
      </w:r>
      <w:r w:rsidR="00DD4C28">
        <w:t>, respectively</w:t>
      </w:r>
      <w:r w:rsidRPr="007A42A8">
        <w:t>. </w:t>
      </w:r>
    </w:p>
    <w:p w14:paraId="4A76CBB2" w14:textId="77777777" w:rsidR="00C6265A" w:rsidRDefault="00C6265A" w:rsidP="00C6265A"/>
    <w:p w14:paraId="069AAEB8" w14:textId="77777777" w:rsidR="00075E40" w:rsidRPr="00075E40" w:rsidRDefault="00075E40" w:rsidP="00075E40"/>
    <w:p w14:paraId="2CB5CB28" w14:textId="77777777" w:rsidR="00C6265A" w:rsidRDefault="00C6265A">
      <w:pPr>
        <w:widowControl/>
        <w:spacing w:after="160" w:line="259" w:lineRule="auto"/>
        <w:rPr>
          <w:sz w:val="28"/>
          <w:szCs w:val="28"/>
        </w:rPr>
      </w:pPr>
      <w:r>
        <w:rPr>
          <w:sz w:val="28"/>
          <w:szCs w:val="28"/>
        </w:rPr>
        <w:br w:type="page"/>
      </w:r>
    </w:p>
    <w:p w14:paraId="17ED38FA" w14:textId="5F5A9DDD" w:rsidR="00152539" w:rsidRDefault="00075E40">
      <w:pPr>
        <w:rPr>
          <w:sz w:val="28"/>
          <w:szCs w:val="28"/>
        </w:rPr>
      </w:pPr>
      <w:r>
        <w:rPr>
          <w:sz w:val="28"/>
          <w:szCs w:val="28"/>
        </w:rPr>
        <w:lastRenderedPageBreak/>
        <w:t xml:space="preserve">Appendix S3. </w:t>
      </w:r>
      <w:r w:rsidRPr="00075E40">
        <w:rPr>
          <w:sz w:val="28"/>
          <w:szCs w:val="28"/>
        </w:rPr>
        <w:t>Result</w:t>
      </w:r>
      <w:r w:rsidR="001330F7">
        <w:rPr>
          <w:sz w:val="28"/>
          <w:szCs w:val="28"/>
        </w:rPr>
        <w:t>s of</w:t>
      </w:r>
      <w:r w:rsidRPr="00075E40">
        <w:rPr>
          <w:sz w:val="28"/>
          <w:szCs w:val="28"/>
        </w:rPr>
        <w:t xml:space="preserve"> </w:t>
      </w:r>
      <w:r w:rsidR="001330F7">
        <w:rPr>
          <w:sz w:val="28"/>
          <w:szCs w:val="28"/>
        </w:rPr>
        <w:t>S</w:t>
      </w:r>
      <w:r w:rsidRPr="00075E40">
        <w:rPr>
          <w:sz w:val="28"/>
          <w:szCs w:val="28"/>
        </w:rPr>
        <w:t>imulation</w:t>
      </w:r>
      <w:r w:rsidR="001330F7">
        <w:rPr>
          <w:sz w:val="28"/>
          <w:szCs w:val="28"/>
        </w:rPr>
        <w:t xml:space="preserve"> 2</w:t>
      </w:r>
      <w:r w:rsidRPr="00075E40">
        <w:rPr>
          <w:sz w:val="28"/>
          <w:szCs w:val="28"/>
        </w:rPr>
        <w:t xml:space="preserve"> </w:t>
      </w:r>
      <w:r w:rsidR="001330F7">
        <w:rPr>
          <w:sz w:val="28"/>
          <w:szCs w:val="28"/>
        </w:rPr>
        <w:t xml:space="preserve">with </w:t>
      </w:r>
      <w:r w:rsidR="00324E38">
        <w:rPr>
          <w:sz w:val="28"/>
          <w:szCs w:val="28"/>
        </w:rPr>
        <w:t xml:space="preserve">a </w:t>
      </w:r>
      <w:r w:rsidR="001330F7">
        <w:rPr>
          <w:sz w:val="28"/>
          <w:szCs w:val="28"/>
        </w:rPr>
        <w:t>different initial condition</w:t>
      </w:r>
    </w:p>
    <w:p w14:paraId="2B2E03F0" w14:textId="124D4287" w:rsidR="00075E40" w:rsidRPr="00075E40" w:rsidRDefault="00DE13B6" w:rsidP="00A11791">
      <w:pPr>
        <w:ind w:firstLineChars="150" w:firstLine="360"/>
      </w:pPr>
      <w:r>
        <w:t xml:space="preserve">We examined the sensitivity of Simulation </w:t>
      </w:r>
      <w:r w:rsidR="00C2175D">
        <w:t>2’s</w:t>
      </w:r>
      <w:r>
        <w:t xml:space="preserve"> results against different initial conditions by starting</w:t>
      </w:r>
      <w:r w:rsidR="004A0AB2">
        <w:t xml:space="preserve"> with the higher</w:t>
      </w:r>
      <w:r w:rsidR="00075E40" w:rsidRPr="00075E40">
        <w:t xml:space="preserve"> </w:t>
      </w:r>
      <w:r w:rsidR="00EB6749">
        <w:t xml:space="preserve">initial </w:t>
      </w:r>
      <w:r w:rsidR="00075E40" w:rsidRPr="00075E40">
        <w:t xml:space="preserve">frequency </w:t>
      </w:r>
      <w:r w:rsidR="00EB6749">
        <w:t>of maladaptive cultural traits</w:t>
      </w:r>
      <w:r w:rsidR="001B2E43">
        <w:t xml:space="preserve"> </w:t>
      </w:r>
      <w:r w:rsidR="001B2E43" w:rsidRPr="00075E40">
        <w:t>(</w:t>
      </w:r>
      <w:proofErr w:type="spellStart"/>
      <w:r w:rsidR="001B2E43" w:rsidRPr="00075E40">
        <w:rPr>
          <w:i/>
          <w:iCs/>
        </w:rPr>
        <w:t>im</w:t>
      </w:r>
      <w:proofErr w:type="spellEnd"/>
      <w:r w:rsidR="001B2E43" w:rsidRPr="00075E40">
        <w:t xml:space="preserve"> = 1)</w:t>
      </w:r>
      <w:r w:rsidR="00075E40" w:rsidRPr="00075E40">
        <w:t xml:space="preserve">. Figure S3 </w:t>
      </w:r>
      <w:r w:rsidR="001B2E43">
        <w:t>shows</w:t>
      </w:r>
      <w:r w:rsidR="00075E40" w:rsidRPr="00075E40">
        <w:rPr>
          <w:rFonts w:hint="eastAsia"/>
        </w:rPr>
        <w:t xml:space="preserve"> </w:t>
      </w:r>
      <w:r w:rsidR="00075E40" w:rsidRPr="00075E40">
        <w:t>the</w:t>
      </w:r>
      <w:r w:rsidR="00A11791">
        <w:t xml:space="preserve"> frequency of </w:t>
      </w:r>
      <w:r w:rsidR="00795591">
        <w:t xml:space="preserve">a </w:t>
      </w:r>
      <w:r w:rsidR="00A11791">
        <w:t xml:space="preserve">maladaptive cultural trait at </w:t>
      </w:r>
      <w:r w:rsidR="007502B3">
        <w:t xml:space="preserve">the </w:t>
      </w:r>
      <w:r w:rsidR="00A11791">
        <w:t>5,000</w:t>
      </w:r>
      <w:r w:rsidR="00A11791" w:rsidRPr="006162D8">
        <w:rPr>
          <w:vertAlign w:val="superscript"/>
        </w:rPr>
        <w:t>th</w:t>
      </w:r>
      <w:r w:rsidR="00A11791">
        <w:t xml:space="preserve"> generation averaged over 50 runs </w:t>
      </w:r>
      <w:r w:rsidR="00075E40" w:rsidRPr="00075E40">
        <w:t xml:space="preserve">(when </w:t>
      </w:r>
      <w:r w:rsidR="00075E40" w:rsidRPr="00075E40">
        <w:rPr>
          <w:i/>
          <w:iCs/>
        </w:rPr>
        <w:t>mu</w:t>
      </w:r>
      <w:r w:rsidR="00075E40" w:rsidRPr="00075E40">
        <w:t xml:space="preserve"> = 0.01). </w:t>
      </w:r>
      <w:r w:rsidR="00A11791">
        <w:t xml:space="preserve">The left </w:t>
      </w:r>
      <w:r w:rsidR="00166104">
        <w:t xml:space="preserve">column </w:t>
      </w:r>
      <w:r w:rsidR="00075E40" w:rsidRPr="00075E40">
        <w:t xml:space="preserve">(a) </w:t>
      </w:r>
      <w:r w:rsidR="00A11791">
        <w:t>and</w:t>
      </w:r>
      <w:r w:rsidR="00166104">
        <w:t xml:space="preserve"> (c) and the</w:t>
      </w:r>
      <w:r w:rsidR="00A11791">
        <w:t xml:space="preserve"> right </w:t>
      </w:r>
      <w:r w:rsidR="00166104">
        <w:t xml:space="preserve">column </w:t>
      </w:r>
      <w:r w:rsidR="00A11791">
        <w:t>(b)</w:t>
      </w:r>
      <w:r w:rsidR="00166104">
        <w:t xml:space="preserve"> and (d)</w:t>
      </w:r>
      <w:r w:rsidR="00A11791">
        <w:t xml:space="preserve"> show the results </w:t>
      </w:r>
      <w:r w:rsidR="00075E40" w:rsidRPr="00075E40">
        <w:t>when there are two traits (</w:t>
      </w:r>
      <w:r w:rsidR="00075E40" w:rsidRPr="00075E40">
        <w:rPr>
          <w:i/>
          <w:iCs/>
        </w:rPr>
        <w:t xml:space="preserve">c </w:t>
      </w:r>
      <w:r w:rsidR="00075E40" w:rsidRPr="00075E40">
        <w:t>= 2)</w:t>
      </w:r>
      <w:r w:rsidR="00A11791">
        <w:t xml:space="preserve"> and</w:t>
      </w:r>
      <w:r w:rsidR="00075E40" w:rsidRPr="00075E40">
        <w:t xml:space="preserve"> five traits (</w:t>
      </w:r>
      <w:r w:rsidR="00075E40" w:rsidRPr="00075E40">
        <w:rPr>
          <w:i/>
          <w:iCs/>
        </w:rPr>
        <w:t>c</w:t>
      </w:r>
      <w:r w:rsidR="00075E40" w:rsidRPr="00075E40">
        <w:t xml:space="preserve"> = 5)</w:t>
      </w:r>
      <w:r w:rsidR="00A11791">
        <w:t>, respectively</w:t>
      </w:r>
      <w:r w:rsidR="00075E40" w:rsidRPr="00075E40">
        <w:t xml:space="preserve">. </w:t>
      </w:r>
      <w:r w:rsidR="00B84F03">
        <w:t>The top</w:t>
      </w:r>
      <w:r w:rsidR="004270FC">
        <w:t xml:space="preserve"> row, (a) and (b), shows when there is no bias imitating maladaptive cultural trait (</w:t>
      </w:r>
      <w:r w:rsidR="004270FC" w:rsidRPr="00F01B25">
        <w:rPr>
          <w:i/>
          <w:iCs/>
        </w:rPr>
        <w:t>s</w:t>
      </w:r>
      <w:r w:rsidR="004270FC">
        <w:t xml:space="preserve"> = 1), and </w:t>
      </w:r>
      <w:r w:rsidR="00B84F03">
        <w:t xml:space="preserve">the </w:t>
      </w:r>
      <w:r w:rsidR="004270FC">
        <w:t xml:space="preserve">bottom row, (c) and (d), shows when </w:t>
      </w:r>
      <w:r w:rsidR="00B84F03">
        <w:t xml:space="preserve">a </w:t>
      </w:r>
      <w:r w:rsidR="004270FC">
        <w:t>maladaptive trait is twice more likely to be imitated (</w:t>
      </w:r>
      <w:r w:rsidR="004270FC" w:rsidRPr="00F01B25">
        <w:rPr>
          <w:i/>
          <w:iCs/>
        </w:rPr>
        <w:t>s</w:t>
      </w:r>
      <w:r w:rsidR="00A15570">
        <w:t xml:space="preserve"> </w:t>
      </w:r>
      <w:r w:rsidR="004270FC">
        <w:t>=</w:t>
      </w:r>
      <w:r w:rsidR="00A15570">
        <w:t xml:space="preserve"> </w:t>
      </w:r>
      <w:r w:rsidR="004270FC">
        <w:t xml:space="preserve">2). </w:t>
      </w:r>
      <w:r w:rsidR="00AC77D9">
        <w:rPr>
          <w:rFonts w:hint="eastAsia"/>
        </w:rPr>
        <w:t>E</w:t>
      </w:r>
      <w:r w:rsidR="00AC77D9">
        <w:t xml:space="preserve">ach </w:t>
      </w:r>
      <w:proofErr w:type="gramStart"/>
      <w:r w:rsidR="00075E40" w:rsidRPr="00075E40">
        <w:t>rows</w:t>
      </w:r>
      <w:proofErr w:type="gramEnd"/>
      <w:r w:rsidR="00075E40" w:rsidRPr="00075E40">
        <w:t xml:space="preserve"> and columns </w:t>
      </w:r>
      <w:r w:rsidR="00AC77D9">
        <w:t xml:space="preserve">in the figures </w:t>
      </w:r>
      <w:r w:rsidR="00075E40" w:rsidRPr="00075E40">
        <w:t>represent the differences in fitness between maladaptive and adaptive traits (</w:t>
      </w:r>
      <w:r w:rsidR="00075E40" w:rsidRPr="00075E40">
        <w:rPr>
          <w:i/>
          <w:iCs/>
        </w:rPr>
        <w:t>VU</w:t>
      </w:r>
      <w:r w:rsidR="00075E40" w:rsidRPr="00075E40">
        <w:t xml:space="preserve"> = 1, 0.1)</w:t>
      </w:r>
      <w:r w:rsidR="001E49BD">
        <w:t xml:space="preserve"> and</w:t>
      </w:r>
      <w:r w:rsidR="00075E40" w:rsidRPr="00075E40">
        <w:t xml:space="preserve"> the probabilities of oblique transmission (</w:t>
      </w:r>
      <w:proofErr w:type="spellStart"/>
      <w:r w:rsidR="00075E40" w:rsidRPr="00075E40">
        <w:rPr>
          <w:i/>
          <w:iCs/>
        </w:rPr>
        <w:t>ao</w:t>
      </w:r>
      <w:proofErr w:type="spellEnd"/>
      <w:r w:rsidR="00075E40" w:rsidRPr="00075E40">
        <w:t xml:space="preserve"> = 0.1, 0.3, 0.5, 0.7)</w:t>
      </w:r>
      <w:r w:rsidR="001E49BD">
        <w:t>, respectively</w:t>
      </w:r>
      <w:r w:rsidR="00075E40" w:rsidRPr="00075E40">
        <w:t xml:space="preserve">. </w:t>
      </w:r>
      <w:r w:rsidR="00351E57">
        <w:t>C</w:t>
      </w:r>
      <w:r w:rsidR="00075E40" w:rsidRPr="00075E40">
        <w:t xml:space="preserve">ells </w:t>
      </w:r>
      <w:r w:rsidR="00351E57">
        <w:t xml:space="preserve">surrounded by bold lines </w:t>
      </w:r>
      <w:r w:rsidR="007502B3">
        <w:t>use</w:t>
      </w:r>
      <w:r w:rsidR="00351E57">
        <w:t xml:space="preserve"> the evolved rate of </w:t>
      </w:r>
      <w:r w:rsidR="007502B3">
        <w:t>oblique</w:t>
      </w:r>
      <w:r w:rsidR="00351E57">
        <w:t xml:space="preserve"> transmission in Simulation 1</w:t>
      </w:r>
      <w:r w:rsidR="00075E40" w:rsidRPr="00075E40">
        <w:t>.</w:t>
      </w:r>
    </w:p>
    <w:p w14:paraId="1F59D9DE" w14:textId="13482E35" w:rsidR="00075E40" w:rsidRPr="00075E40" w:rsidRDefault="007502B3" w:rsidP="00075E40">
      <w:pPr>
        <w:ind w:firstLineChars="150" w:firstLine="360"/>
      </w:pPr>
      <w:r>
        <w:t>The obtained</w:t>
      </w:r>
      <w:r w:rsidR="00B95F1E">
        <w:t xml:space="preserve"> results resemble </w:t>
      </w:r>
      <w:r w:rsidR="00466965">
        <w:t>the top row (</w:t>
      </w:r>
      <w:r w:rsidR="00466965" w:rsidRPr="00F01B25">
        <w:rPr>
          <w:i/>
          <w:iCs/>
        </w:rPr>
        <w:t>s</w:t>
      </w:r>
      <w:r w:rsidR="00466965">
        <w:t xml:space="preserve"> = 1) and the bottom row (</w:t>
      </w:r>
      <w:r w:rsidR="00466965" w:rsidRPr="00F01B25">
        <w:rPr>
          <w:i/>
          <w:iCs/>
        </w:rPr>
        <w:t>s</w:t>
      </w:r>
      <w:r w:rsidR="00466965">
        <w:t xml:space="preserve"> = 2) in </w:t>
      </w:r>
      <w:r w:rsidR="00B95F1E">
        <w:t>Figure 2. It is thus suggested that</w:t>
      </w:r>
      <w:r w:rsidR="00075E40" w:rsidRPr="00075E40">
        <w:t xml:space="preserve"> </w:t>
      </w:r>
      <w:r w:rsidR="00C22FCA">
        <w:t xml:space="preserve">differences in </w:t>
      </w:r>
      <w:r w:rsidR="00075E40" w:rsidRPr="00075E40">
        <w:t xml:space="preserve">the frequency of maladaptive cultural traits </w:t>
      </w:r>
      <w:r>
        <w:t>in</w:t>
      </w:r>
      <w:r w:rsidR="00075E40" w:rsidRPr="00075E40">
        <w:t xml:space="preserve"> </w:t>
      </w:r>
      <w:r>
        <w:t xml:space="preserve">the </w:t>
      </w:r>
      <w:r w:rsidR="00075E40" w:rsidRPr="00075E40">
        <w:t xml:space="preserve">first generation did not </w:t>
      </w:r>
      <w:r>
        <w:t>significantly change</w:t>
      </w:r>
      <w:r w:rsidR="00B95F1E">
        <w:t xml:space="preserve"> the results of Simulation 2. </w:t>
      </w:r>
    </w:p>
    <w:p w14:paraId="5507DEA8" w14:textId="272DA8A3" w:rsidR="00A03025" w:rsidRDefault="00A03025">
      <w:pPr>
        <w:widowControl/>
        <w:spacing w:after="160" w:line="259" w:lineRule="auto"/>
      </w:pPr>
      <w:r>
        <w:br w:type="page"/>
      </w:r>
    </w:p>
    <w:p w14:paraId="1DAB3FFF" w14:textId="77777777" w:rsidR="00075E40" w:rsidRPr="00075E40" w:rsidRDefault="00075E40" w:rsidP="006162D8"/>
    <w:p w14:paraId="54ABF064" w14:textId="10978EB8" w:rsidR="00821A8C" w:rsidRDefault="00AD55E9" w:rsidP="00821A8C">
      <w:pPr>
        <w:rPr>
          <w:b/>
          <w:bCs/>
        </w:rPr>
      </w:pPr>
      <w:r w:rsidRPr="00AD55E9">
        <w:rPr>
          <w:b/>
          <w:bCs/>
          <w:noProof/>
        </w:rPr>
        <w:drawing>
          <wp:inline distT="0" distB="0" distL="0" distR="0" wp14:anchorId="214AEF94" wp14:editId="6E226128">
            <wp:extent cx="5143764" cy="2425825"/>
            <wp:effectExtent l="0" t="0" r="0" b="0"/>
            <wp:docPr id="109345687" name="図 1" descr="グラフ, 棒グラフ, ツリーマップ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5687" name="図 1" descr="グラフ, 棒グラフ, ツリーマップ図&#10;&#10;自動的に生成された説明"/>
                    <pic:cNvPicPr/>
                  </pic:nvPicPr>
                  <pic:blipFill>
                    <a:blip r:embed="rId8"/>
                    <a:stretch>
                      <a:fillRect/>
                    </a:stretch>
                  </pic:blipFill>
                  <pic:spPr>
                    <a:xfrm>
                      <a:off x="0" y="0"/>
                      <a:ext cx="5143764" cy="2425825"/>
                    </a:xfrm>
                    <a:prstGeom prst="rect">
                      <a:avLst/>
                    </a:prstGeom>
                  </pic:spPr>
                </pic:pic>
              </a:graphicData>
            </a:graphic>
          </wp:inline>
        </w:drawing>
      </w:r>
    </w:p>
    <w:p w14:paraId="3E14E679" w14:textId="77777777" w:rsidR="0073782C" w:rsidRDefault="0073782C" w:rsidP="00821A8C">
      <w:pPr>
        <w:rPr>
          <w:b/>
          <w:bCs/>
        </w:rPr>
      </w:pPr>
    </w:p>
    <w:p w14:paraId="541911F6" w14:textId="47BE8DCE" w:rsidR="0073782C" w:rsidRDefault="0073782C" w:rsidP="00821A8C">
      <w:pPr>
        <w:rPr>
          <w:b/>
          <w:bCs/>
        </w:rPr>
      </w:pPr>
      <w:r w:rsidRPr="0073782C">
        <w:rPr>
          <w:b/>
          <w:bCs/>
          <w:noProof/>
        </w:rPr>
        <w:drawing>
          <wp:inline distT="0" distB="0" distL="0" distR="0" wp14:anchorId="7452FBA3" wp14:editId="48A3D100">
            <wp:extent cx="5400040" cy="2383790"/>
            <wp:effectExtent l="0" t="0" r="0" b="3810"/>
            <wp:docPr id="1938310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310213" name=""/>
                    <pic:cNvPicPr/>
                  </pic:nvPicPr>
                  <pic:blipFill>
                    <a:blip r:embed="rId9"/>
                    <a:stretch>
                      <a:fillRect/>
                    </a:stretch>
                  </pic:blipFill>
                  <pic:spPr>
                    <a:xfrm>
                      <a:off x="0" y="0"/>
                      <a:ext cx="5400040" cy="2383790"/>
                    </a:xfrm>
                    <a:prstGeom prst="rect">
                      <a:avLst/>
                    </a:prstGeom>
                  </pic:spPr>
                </pic:pic>
              </a:graphicData>
            </a:graphic>
          </wp:inline>
        </w:drawing>
      </w:r>
    </w:p>
    <w:p w14:paraId="19130E31" w14:textId="77777777" w:rsidR="0073782C" w:rsidRDefault="0073782C" w:rsidP="00821A8C">
      <w:pPr>
        <w:rPr>
          <w:b/>
          <w:bCs/>
        </w:rPr>
      </w:pPr>
    </w:p>
    <w:p w14:paraId="6331FED3" w14:textId="42479C11" w:rsidR="00821A8C" w:rsidRPr="007A42A8" w:rsidRDefault="00F13052" w:rsidP="000B23A9">
      <w:r>
        <w:rPr>
          <w:b/>
          <w:bCs/>
        </w:rPr>
        <w:t>F</w:t>
      </w:r>
      <w:r w:rsidR="00821A8C" w:rsidRPr="007A42A8">
        <w:rPr>
          <w:b/>
          <w:bCs/>
        </w:rPr>
        <w:t xml:space="preserve">igure S3 </w:t>
      </w:r>
      <w:r w:rsidR="00821A8C" w:rsidRPr="007A42A8">
        <w:t>Results of the frequency of maladaptive cultural traits (</w:t>
      </w:r>
      <w:r w:rsidR="00821A8C" w:rsidRPr="007A42A8">
        <w:rPr>
          <w:i/>
          <w:iCs/>
        </w:rPr>
        <w:t>m</w:t>
      </w:r>
      <w:r w:rsidR="00821A8C" w:rsidRPr="007A42A8">
        <w:t xml:space="preserve">) </w:t>
      </w:r>
      <w:r w:rsidR="006953BF">
        <w:t>when</w:t>
      </w:r>
      <w:r w:rsidR="000C3D86">
        <w:t xml:space="preserve"> </w:t>
      </w:r>
      <w:r w:rsidR="00821A8C" w:rsidRPr="007A42A8">
        <w:t xml:space="preserve">the </w:t>
      </w:r>
      <w:r w:rsidR="000C3D86">
        <w:t xml:space="preserve">initial </w:t>
      </w:r>
      <w:r w:rsidR="00821A8C" w:rsidRPr="007A42A8">
        <w:t>frequency of maladaptive cultural traits is 1 (</w:t>
      </w:r>
      <w:proofErr w:type="spellStart"/>
      <w:r w:rsidR="00821A8C" w:rsidRPr="007A42A8">
        <w:rPr>
          <w:i/>
          <w:iCs/>
        </w:rPr>
        <w:t>im</w:t>
      </w:r>
      <w:proofErr w:type="spellEnd"/>
      <w:r w:rsidR="00821A8C" w:rsidRPr="007A42A8">
        <w:t xml:space="preserve"> = 1</w:t>
      </w:r>
      <w:r w:rsidR="006953BF">
        <w:t>;</w:t>
      </w:r>
      <w:r w:rsidR="00821A8C" w:rsidRPr="007A42A8">
        <w:t xml:space="preserve"> </w:t>
      </w:r>
      <w:r w:rsidR="00821A8C" w:rsidRPr="007A42A8">
        <w:rPr>
          <w:i/>
          <w:iCs/>
        </w:rPr>
        <w:t>mu</w:t>
      </w:r>
      <w:r w:rsidR="00821A8C" w:rsidRPr="007A42A8">
        <w:t xml:space="preserve"> = 0.01). </w:t>
      </w:r>
      <w:r w:rsidR="007502B3">
        <w:t>The number</w:t>
      </w:r>
      <w:r w:rsidR="00F47949">
        <w:t xml:space="preserve"> in each cell shows the frequency of maladaptive cultural traits at 5,000</w:t>
      </w:r>
      <w:r w:rsidR="00F47949" w:rsidRPr="006162D8">
        <w:rPr>
          <w:vertAlign w:val="superscript"/>
        </w:rPr>
        <w:t>th</w:t>
      </w:r>
      <w:r w:rsidR="00F47949">
        <w:t xml:space="preserve"> generation </w:t>
      </w:r>
      <w:r w:rsidR="00821A8C" w:rsidRPr="007A42A8">
        <w:t>average</w:t>
      </w:r>
      <w:r w:rsidR="00F47949">
        <w:t>d</w:t>
      </w:r>
      <w:r w:rsidR="00821A8C" w:rsidRPr="007A42A8">
        <w:t xml:space="preserve"> </w:t>
      </w:r>
      <w:r w:rsidR="00F47949">
        <w:t>over</w:t>
      </w:r>
      <w:r w:rsidR="00821A8C" w:rsidRPr="007A42A8">
        <w:t xml:space="preserve"> 50 runs. </w:t>
      </w:r>
      <w:r w:rsidR="00B84F03">
        <w:t>The top</w:t>
      </w:r>
      <w:r>
        <w:t xml:space="preserve"> row, </w:t>
      </w:r>
      <w:r w:rsidRPr="007A42A8">
        <w:t>(a)</w:t>
      </w:r>
      <w:r>
        <w:t xml:space="preserve"> and </w:t>
      </w:r>
      <w:r w:rsidRPr="007A42A8">
        <w:t>(b)</w:t>
      </w:r>
      <w:r>
        <w:t>,</w:t>
      </w:r>
      <w:r w:rsidRPr="007A42A8">
        <w:t xml:space="preserve"> </w:t>
      </w:r>
      <w:r>
        <w:t xml:space="preserve">shows the results of </w:t>
      </w:r>
      <w:r w:rsidRPr="007A42A8">
        <w:t xml:space="preserve">when the frequency of </w:t>
      </w:r>
      <w:r w:rsidR="00314DB0">
        <w:t xml:space="preserve">there </w:t>
      </w:r>
      <w:proofErr w:type="gramStart"/>
      <w:r w:rsidR="00314DB0">
        <w:t>is no bias favoring maladaptive cultural trait</w:t>
      </w:r>
      <w:proofErr w:type="gramEnd"/>
      <w:r w:rsidR="00314DB0">
        <w:t xml:space="preserve"> to be imitated</w:t>
      </w:r>
      <w:r w:rsidRPr="007A42A8">
        <w:t xml:space="preserve"> (</w:t>
      </w:r>
      <w:r w:rsidR="00314DB0">
        <w:rPr>
          <w:i/>
          <w:iCs/>
        </w:rPr>
        <w:t>s</w:t>
      </w:r>
      <w:r w:rsidRPr="007A42A8">
        <w:t xml:space="preserve"> = </w:t>
      </w:r>
      <w:r w:rsidR="00314DB0">
        <w:t>1</w:t>
      </w:r>
      <w:r w:rsidRPr="007A42A8">
        <w:t>)</w:t>
      </w:r>
      <w:r>
        <w:t xml:space="preserve">; </w:t>
      </w:r>
      <w:r w:rsidR="00B84F03">
        <w:t xml:space="preserve">the </w:t>
      </w:r>
      <w:r>
        <w:t>bottom row,</w:t>
      </w:r>
      <w:r w:rsidRPr="007A42A8">
        <w:t xml:space="preserve"> (c)</w:t>
      </w:r>
      <w:r>
        <w:t xml:space="preserve"> and </w:t>
      </w:r>
      <w:r w:rsidRPr="007A42A8">
        <w:t>(d)</w:t>
      </w:r>
      <w:r>
        <w:t>,</w:t>
      </w:r>
      <w:r w:rsidRPr="007A42A8">
        <w:t xml:space="preserve"> </w:t>
      </w:r>
      <w:r>
        <w:t xml:space="preserve">shows the results </w:t>
      </w:r>
      <w:r w:rsidRPr="007A42A8">
        <w:t xml:space="preserve">when </w:t>
      </w:r>
      <w:r w:rsidR="00B84F03">
        <w:t xml:space="preserve">a </w:t>
      </w:r>
      <w:r w:rsidR="005D68FD">
        <w:t xml:space="preserve">maladaptive cultural trait is twice more likely to be </w:t>
      </w:r>
      <w:r w:rsidR="005D68FD">
        <w:lastRenderedPageBreak/>
        <w:t>imitated</w:t>
      </w:r>
      <w:r w:rsidRPr="007A42A8">
        <w:t xml:space="preserve"> (</w:t>
      </w:r>
      <w:r w:rsidR="005D68FD">
        <w:rPr>
          <w:i/>
          <w:iCs/>
        </w:rPr>
        <w:t>s</w:t>
      </w:r>
      <w:r w:rsidRPr="007A42A8">
        <w:t xml:space="preserve"> = </w:t>
      </w:r>
      <w:r w:rsidR="005D68FD">
        <w:t>2</w:t>
      </w:r>
      <w:r w:rsidRPr="007A42A8">
        <w:t xml:space="preserve">). </w:t>
      </w:r>
      <w:r>
        <w:t xml:space="preserve">The left column, </w:t>
      </w:r>
      <w:r w:rsidRPr="007A42A8">
        <w:t>(a)</w:t>
      </w:r>
      <w:r>
        <w:t xml:space="preserve"> and </w:t>
      </w:r>
      <w:r w:rsidRPr="007A42A8">
        <w:t>(c)</w:t>
      </w:r>
      <w:r>
        <w:t>, shows the results</w:t>
      </w:r>
      <w:r w:rsidRPr="007A42A8">
        <w:t xml:space="preserve"> when there are two traits (</w:t>
      </w:r>
      <w:r w:rsidRPr="007A42A8">
        <w:rPr>
          <w:i/>
          <w:iCs/>
        </w:rPr>
        <w:t xml:space="preserve">c </w:t>
      </w:r>
      <w:r w:rsidRPr="007A42A8">
        <w:t>= 2)</w:t>
      </w:r>
      <w:r>
        <w:t>;</w:t>
      </w:r>
      <w:r w:rsidRPr="007A42A8">
        <w:t xml:space="preserve"> </w:t>
      </w:r>
      <w:r>
        <w:t xml:space="preserve">the right column, </w:t>
      </w:r>
      <w:r w:rsidRPr="007A42A8">
        <w:t xml:space="preserve">(b) </w:t>
      </w:r>
      <w:r>
        <w:t xml:space="preserve">and </w:t>
      </w:r>
      <w:r w:rsidRPr="007A42A8">
        <w:t>(d)</w:t>
      </w:r>
      <w:r>
        <w:t>,</w:t>
      </w:r>
      <w:r w:rsidRPr="007A42A8">
        <w:t xml:space="preserve"> </w:t>
      </w:r>
      <w:r>
        <w:t xml:space="preserve">shows the results </w:t>
      </w:r>
      <w:r w:rsidRPr="007A42A8">
        <w:t>when there are five traits (</w:t>
      </w:r>
      <w:r w:rsidRPr="007A42A8">
        <w:rPr>
          <w:i/>
          <w:iCs/>
        </w:rPr>
        <w:t>c</w:t>
      </w:r>
      <w:r w:rsidRPr="007A42A8">
        <w:t xml:space="preserve"> = 5). Rows </w:t>
      </w:r>
      <w:r>
        <w:t xml:space="preserve">and columns of each figure show </w:t>
      </w:r>
      <w:r w:rsidRPr="007A42A8">
        <w:t>the differences in fitness between maladaptive and adaptive traits (</w:t>
      </w:r>
      <w:r w:rsidRPr="007A42A8">
        <w:rPr>
          <w:i/>
          <w:iCs/>
        </w:rPr>
        <w:t>VU</w:t>
      </w:r>
      <w:r w:rsidRPr="007A42A8">
        <w:t xml:space="preserve"> = 1, 0.1)</w:t>
      </w:r>
      <w:r>
        <w:t xml:space="preserve"> and </w:t>
      </w:r>
      <w:r w:rsidRPr="007A42A8">
        <w:t>the probabilities of oblique transmission (</w:t>
      </w:r>
      <w:proofErr w:type="spellStart"/>
      <w:r w:rsidRPr="007A42A8">
        <w:rPr>
          <w:i/>
          <w:iCs/>
        </w:rPr>
        <w:t>ao</w:t>
      </w:r>
      <w:proofErr w:type="spellEnd"/>
      <w:r w:rsidRPr="007A42A8">
        <w:t xml:space="preserve"> = 0.1, 0.3, 0.5, 0.7)</w:t>
      </w:r>
      <w:r>
        <w:t>, respectively</w:t>
      </w:r>
      <w:r w:rsidRPr="007A42A8">
        <w:t xml:space="preserve">. </w:t>
      </w:r>
      <w:r w:rsidRPr="006162D8">
        <w:t xml:space="preserve">Cells surrounded by bold lines used the values of </w:t>
      </w:r>
      <w:r>
        <w:t xml:space="preserve">the </w:t>
      </w:r>
      <w:r w:rsidRPr="006162D8">
        <w:t>oblique transmission rate (</w:t>
      </w:r>
      <w:proofErr w:type="spellStart"/>
      <w:r w:rsidRPr="006162D8">
        <w:rPr>
          <w:i/>
          <w:iCs/>
        </w:rPr>
        <w:t>ao</w:t>
      </w:r>
      <w:proofErr w:type="spellEnd"/>
      <w:r w:rsidRPr="006162D8">
        <w:t>) evolved in Simulation 1.</w:t>
      </w:r>
    </w:p>
    <w:p w14:paraId="0F419B77" w14:textId="77777777" w:rsidR="007A42A8" w:rsidRDefault="007A42A8" w:rsidP="00075E40">
      <w:pPr>
        <w:rPr>
          <w:b/>
          <w:bCs/>
          <w:u w:val="single"/>
        </w:rPr>
      </w:pPr>
    </w:p>
    <w:p w14:paraId="48F2CB22" w14:textId="29B81F09" w:rsidR="007A42A8" w:rsidRPr="007A42A8" w:rsidRDefault="007A42A8" w:rsidP="00075E40"/>
    <w:sectPr w:rsidR="007A42A8" w:rsidRPr="007A42A8">
      <w:footerReference w:type="even" r:id="rId10"/>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6E18" w14:textId="77777777" w:rsidR="008E1867" w:rsidRDefault="008E1867" w:rsidP="00452882">
      <w:pPr>
        <w:spacing w:line="240" w:lineRule="auto"/>
      </w:pPr>
      <w:r>
        <w:separator/>
      </w:r>
    </w:p>
  </w:endnote>
  <w:endnote w:type="continuationSeparator" w:id="0">
    <w:p w14:paraId="264D7999" w14:textId="77777777" w:rsidR="008E1867" w:rsidRDefault="008E1867" w:rsidP="004528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8013637"/>
      <w:docPartObj>
        <w:docPartGallery w:val="Page Numbers (Bottom of Page)"/>
        <w:docPartUnique/>
      </w:docPartObj>
    </w:sdtPr>
    <w:sdtContent>
      <w:p w14:paraId="1B423C9E" w14:textId="727336B2" w:rsidR="00452882" w:rsidRDefault="00452882" w:rsidP="00D8490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31BD90" w14:textId="77777777" w:rsidR="00452882" w:rsidRDefault="00452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7769110"/>
      <w:docPartObj>
        <w:docPartGallery w:val="Page Numbers (Bottom of Page)"/>
        <w:docPartUnique/>
      </w:docPartObj>
    </w:sdtPr>
    <w:sdtContent>
      <w:p w14:paraId="1CC307EE" w14:textId="64DCE259" w:rsidR="00452882" w:rsidRDefault="00452882" w:rsidP="00D8490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1D1A8091" w14:textId="77777777" w:rsidR="00452882" w:rsidRDefault="00452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843A0" w14:textId="77777777" w:rsidR="008E1867" w:rsidRDefault="008E1867" w:rsidP="00452882">
      <w:pPr>
        <w:spacing w:line="240" w:lineRule="auto"/>
      </w:pPr>
      <w:r>
        <w:separator/>
      </w:r>
    </w:p>
  </w:footnote>
  <w:footnote w:type="continuationSeparator" w:id="0">
    <w:p w14:paraId="6A3EEADB" w14:textId="77777777" w:rsidR="008E1867" w:rsidRDefault="008E1867" w:rsidP="0045288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E3"/>
    <w:rsid w:val="0001171F"/>
    <w:rsid w:val="00015734"/>
    <w:rsid w:val="00021863"/>
    <w:rsid w:val="00022A7C"/>
    <w:rsid w:val="00032A9B"/>
    <w:rsid w:val="00034996"/>
    <w:rsid w:val="000357BF"/>
    <w:rsid w:val="000431DA"/>
    <w:rsid w:val="000432D2"/>
    <w:rsid w:val="0004376B"/>
    <w:rsid w:val="000547ED"/>
    <w:rsid w:val="0007252D"/>
    <w:rsid w:val="00072D3A"/>
    <w:rsid w:val="0007371E"/>
    <w:rsid w:val="00073D78"/>
    <w:rsid w:val="000740BF"/>
    <w:rsid w:val="000749A2"/>
    <w:rsid w:val="00074D82"/>
    <w:rsid w:val="00075E40"/>
    <w:rsid w:val="00075E5C"/>
    <w:rsid w:val="00083946"/>
    <w:rsid w:val="00083D47"/>
    <w:rsid w:val="00086BC5"/>
    <w:rsid w:val="00093C2A"/>
    <w:rsid w:val="00094EE9"/>
    <w:rsid w:val="000A3848"/>
    <w:rsid w:val="000A4461"/>
    <w:rsid w:val="000B0F76"/>
    <w:rsid w:val="000B23A9"/>
    <w:rsid w:val="000C3D86"/>
    <w:rsid w:val="000D49E5"/>
    <w:rsid w:val="000D59A7"/>
    <w:rsid w:val="000E0CBC"/>
    <w:rsid w:val="000E0D71"/>
    <w:rsid w:val="000F3890"/>
    <w:rsid w:val="000F6219"/>
    <w:rsid w:val="00101A6D"/>
    <w:rsid w:val="001101BC"/>
    <w:rsid w:val="00132FFA"/>
    <w:rsid w:val="001330F7"/>
    <w:rsid w:val="00133A6D"/>
    <w:rsid w:val="0013428B"/>
    <w:rsid w:val="0013597E"/>
    <w:rsid w:val="00144C99"/>
    <w:rsid w:val="00152539"/>
    <w:rsid w:val="0015255A"/>
    <w:rsid w:val="0015655C"/>
    <w:rsid w:val="00157C63"/>
    <w:rsid w:val="0016060A"/>
    <w:rsid w:val="00166104"/>
    <w:rsid w:val="001662F8"/>
    <w:rsid w:val="00173274"/>
    <w:rsid w:val="0018096E"/>
    <w:rsid w:val="0018169E"/>
    <w:rsid w:val="00181D72"/>
    <w:rsid w:val="00186DAF"/>
    <w:rsid w:val="001877AA"/>
    <w:rsid w:val="0019170C"/>
    <w:rsid w:val="001B2E43"/>
    <w:rsid w:val="001B584C"/>
    <w:rsid w:val="001C2D09"/>
    <w:rsid w:val="001C7F63"/>
    <w:rsid w:val="001D5CD4"/>
    <w:rsid w:val="001E49BD"/>
    <w:rsid w:val="001F44E2"/>
    <w:rsid w:val="001F7AA5"/>
    <w:rsid w:val="00200ADF"/>
    <w:rsid w:val="00211E56"/>
    <w:rsid w:val="00230F3D"/>
    <w:rsid w:val="0023295B"/>
    <w:rsid w:val="00232A9B"/>
    <w:rsid w:val="0023475E"/>
    <w:rsid w:val="002428E8"/>
    <w:rsid w:val="00243587"/>
    <w:rsid w:val="00244839"/>
    <w:rsid w:val="00257121"/>
    <w:rsid w:val="00265179"/>
    <w:rsid w:val="00270173"/>
    <w:rsid w:val="00270C80"/>
    <w:rsid w:val="00270D5A"/>
    <w:rsid w:val="00271222"/>
    <w:rsid w:val="00273951"/>
    <w:rsid w:val="002863DA"/>
    <w:rsid w:val="002870F7"/>
    <w:rsid w:val="00293515"/>
    <w:rsid w:val="00293F54"/>
    <w:rsid w:val="00296CBF"/>
    <w:rsid w:val="002A6C9A"/>
    <w:rsid w:val="002B1BD1"/>
    <w:rsid w:val="002B231A"/>
    <w:rsid w:val="002B707B"/>
    <w:rsid w:val="002D3038"/>
    <w:rsid w:val="002D5F31"/>
    <w:rsid w:val="002E0F9D"/>
    <w:rsid w:val="002E17DB"/>
    <w:rsid w:val="002E7DE1"/>
    <w:rsid w:val="002F4099"/>
    <w:rsid w:val="002F5E8F"/>
    <w:rsid w:val="002F6209"/>
    <w:rsid w:val="003062D4"/>
    <w:rsid w:val="00314116"/>
    <w:rsid w:val="00314DB0"/>
    <w:rsid w:val="00316FEE"/>
    <w:rsid w:val="00320662"/>
    <w:rsid w:val="003230CD"/>
    <w:rsid w:val="003239B5"/>
    <w:rsid w:val="00324E38"/>
    <w:rsid w:val="00326657"/>
    <w:rsid w:val="00336CFE"/>
    <w:rsid w:val="003402EC"/>
    <w:rsid w:val="00347862"/>
    <w:rsid w:val="00351E57"/>
    <w:rsid w:val="00367E25"/>
    <w:rsid w:val="003742BF"/>
    <w:rsid w:val="00383AD6"/>
    <w:rsid w:val="0038788A"/>
    <w:rsid w:val="00392B35"/>
    <w:rsid w:val="003934E5"/>
    <w:rsid w:val="0039381D"/>
    <w:rsid w:val="003A015B"/>
    <w:rsid w:val="003A0865"/>
    <w:rsid w:val="003A2203"/>
    <w:rsid w:val="003A2E39"/>
    <w:rsid w:val="003A4144"/>
    <w:rsid w:val="003B0B04"/>
    <w:rsid w:val="003B1130"/>
    <w:rsid w:val="003B3E1B"/>
    <w:rsid w:val="003B62EF"/>
    <w:rsid w:val="003C185B"/>
    <w:rsid w:val="003C5A09"/>
    <w:rsid w:val="003C6961"/>
    <w:rsid w:val="003D33D6"/>
    <w:rsid w:val="003E7D3C"/>
    <w:rsid w:val="004028E4"/>
    <w:rsid w:val="00412050"/>
    <w:rsid w:val="00415B56"/>
    <w:rsid w:val="004169D8"/>
    <w:rsid w:val="00421E74"/>
    <w:rsid w:val="00424C21"/>
    <w:rsid w:val="004270FC"/>
    <w:rsid w:val="00431703"/>
    <w:rsid w:val="0044198A"/>
    <w:rsid w:val="00445869"/>
    <w:rsid w:val="00447E83"/>
    <w:rsid w:val="0045010F"/>
    <w:rsid w:val="00452882"/>
    <w:rsid w:val="00465592"/>
    <w:rsid w:val="00466764"/>
    <w:rsid w:val="00466965"/>
    <w:rsid w:val="00482C34"/>
    <w:rsid w:val="00487394"/>
    <w:rsid w:val="00495B3E"/>
    <w:rsid w:val="004A0AB2"/>
    <w:rsid w:val="004A788D"/>
    <w:rsid w:val="004B0A1B"/>
    <w:rsid w:val="004B0DBE"/>
    <w:rsid w:val="004B4805"/>
    <w:rsid w:val="004C0CB1"/>
    <w:rsid w:val="004C5302"/>
    <w:rsid w:val="004D0A95"/>
    <w:rsid w:val="004D2767"/>
    <w:rsid w:val="004D28A0"/>
    <w:rsid w:val="004D3147"/>
    <w:rsid w:val="004D3421"/>
    <w:rsid w:val="004D64F1"/>
    <w:rsid w:val="004E0155"/>
    <w:rsid w:val="004E066F"/>
    <w:rsid w:val="004E304E"/>
    <w:rsid w:val="004E687A"/>
    <w:rsid w:val="004F3923"/>
    <w:rsid w:val="005105FF"/>
    <w:rsid w:val="00514DCF"/>
    <w:rsid w:val="0051593C"/>
    <w:rsid w:val="005309CB"/>
    <w:rsid w:val="00531514"/>
    <w:rsid w:val="00535C00"/>
    <w:rsid w:val="00541042"/>
    <w:rsid w:val="00546C81"/>
    <w:rsid w:val="0055552A"/>
    <w:rsid w:val="005653D9"/>
    <w:rsid w:val="0057641B"/>
    <w:rsid w:val="00582B3D"/>
    <w:rsid w:val="005912EC"/>
    <w:rsid w:val="0059198A"/>
    <w:rsid w:val="005936C8"/>
    <w:rsid w:val="00593D7C"/>
    <w:rsid w:val="005A174E"/>
    <w:rsid w:val="005A209B"/>
    <w:rsid w:val="005A7425"/>
    <w:rsid w:val="005B6D2C"/>
    <w:rsid w:val="005C4988"/>
    <w:rsid w:val="005D33F3"/>
    <w:rsid w:val="005D47BA"/>
    <w:rsid w:val="005D670F"/>
    <w:rsid w:val="005D68FD"/>
    <w:rsid w:val="005E4DC6"/>
    <w:rsid w:val="005E52C2"/>
    <w:rsid w:val="005F21F3"/>
    <w:rsid w:val="005F3ABF"/>
    <w:rsid w:val="005F7190"/>
    <w:rsid w:val="005F7CC2"/>
    <w:rsid w:val="00606C7E"/>
    <w:rsid w:val="00612E45"/>
    <w:rsid w:val="00614696"/>
    <w:rsid w:val="006162D8"/>
    <w:rsid w:val="006248DF"/>
    <w:rsid w:val="006258EE"/>
    <w:rsid w:val="00626D72"/>
    <w:rsid w:val="00627CA3"/>
    <w:rsid w:val="00633646"/>
    <w:rsid w:val="00636986"/>
    <w:rsid w:val="00637E9B"/>
    <w:rsid w:val="00644318"/>
    <w:rsid w:val="00645249"/>
    <w:rsid w:val="00650456"/>
    <w:rsid w:val="0065330E"/>
    <w:rsid w:val="00662552"/>
    <w:rsid w:val="00674EB5"/>
    <w:rsid w:val="00680944"/>
    <w:rsid w:val="00682FAA"/>
    <w:rsid w:val="00685C58"/>
    <w:rsid w:val="00685D2E"/>
    <w:rsid w:val="00685D53"/>
    <w:rsid w:val="006901E8"/>
    <w:rsid w:val="006915C3"/>
    <w:rsid w:val="00693440"/>
    <w:rsid w:val="00693A7D"/>
    <w:rsid w:val="006953BF"/>
    <w:rsid w:val="006A0313"/>
    <w:rsid w:val="006A2F55"/>
    <w:rsid w:val="006B462E"/>
    <w:rsid w:val="006B7AC4"/>
    <w:rsid w:val="006C2A60"/>
    <w:rsid w:val="006D4544"/>
    <w:rsid w:val="006D6BD3"/>
    <w:rsid w:val="006E5692"/>
    <w:rsid w:val="006F2681"/>
    <w:rsid w:val="006F52C6"/>
    <w:rsid w:val="00704E63"/>
    <w:rsid w:val="00710C70"/>
    <w:rsid w:val="007138F1"/>
    <w:rsid w:val="007152F2"/>
    <w:rsid w:val="007178B6"/>
    <w:rsid w:val="00717E78"/>
    <w:rsid w:val="00727E3A"/>
    <w:rsid w:val="00733E8E"/>
    <w:rsid w:val="0073782C"/>
    <w:rsid w:val="00740DC2"/>
    <w:rsid w:val="00741CC4"/>
    <w:rsid w:val="0074601D"/>
    <w:rsid w:val="007502B3"/>
    <w:rsid w:val="007541BD"/>
    <w:rsid w:val="00755494"/>
    <w:rsid w:val="00756948"/>
    <w:rsid w:val="007609A0"/>
    <w:rsid w:val="00764943"/>
    <w:rsid w:val="00766D11"/>
    <w:rsid w:val="00773DAF"/>
    <w:rsid w:val="00793F31"/>
    <w:rsid w:val="00794E14"/>
    <w:rsid w:val="00795591"/>
    <w:rsid w:val="007A42A8"/>
    <w:rsid w:val="007B08B0"/>
    <w:rsid w:val="007B1F91"/>
    <w:rsid w:val="007B3EF0"/>
    <w:rsid w:val="007B7272"/>
    <w:rsid w:val="007D5448"/>
    <w:rsid w:val="007D6038"/>
    <w:rsid w:val="007D6FF4"/>
    <w:rsid w:val="007D7B02"/>
    <w:rsid w:val="007E063A"/>
    <w:rsid w:val="00801BD4"/>
    <w:rsid w:val="0081139C"/>
    <w:rsid w:val="008124FF"/>
    <w:rsid w:val="008150DB"/>
    <w:rsid w:val="00815B3E"/>
    <w:rsid w:val="00821A8C"/>
    <w:rsid w:val="00821EFB"/>
    <w:rsid w:val="00823BAB"/>
    <w:rsid w:val="00833594"/>
    <w:rsid w:val="0084272C"/>
    <w:rsid w:val="008448C4"/>
    <w:rsid w:val="00850BD9"/>
    <w:rsid w:val="008514D2"/>
    <w:rsid w:val="00851B52"/>
    <w:rsid w:val="00860A7D"/>
    <w:rsid w:val="00870AC6"/>
    <w:rsid w:val="008742D5"/>
    <w:rsid w:val="00883D72"/>
    <w:rsid w:val="0088688E"/>
    <w:rsid w:val="008979FB"/>
    <w:rsid w:val="008A345E"/>
    <w:rsid w:val="008A3FDA"/>
    <w:rsid w:val="008A4918"/>
    <w:rsid w:val="008A4D4F"/>
    <w:rsid w:val="008B5BC6"/>
    <w:rsid w:val="008C1688"/>
    <w:rsid w:val="008E1867"/>
    <w:rsid w:val="008F2C92"/>
    <w:rsid w:val="008F3C8E"/>
    <w:rsid w:val="008F5B15"/>
    <w:rsid w:val="008F6AAB"/>
    <w:rsid w:val="009032E2"/>
    <w:rsid w:val="00905751"/>
    <w:rsid w:val="0090637C"/>
    <w:rsid w:val="00910F6A"/>
    <w:rsid w:val="0091463B"/>
    <w:rsid w:val="0091718A"/>
    <w:rsid w:val="00921299"/>
    <w:rsid w:val="00921718"/>
    <w:rsid w:val="00926E1B"/>
    <w:rsid w:val="00927FFC"/>
    <w:rsid w:val="0093450F"/>
    <w:rsid w:val="00934AFA"/>
    <w:rsid w:val="0093792B"/>
    <w:rsid w:val="00946302"/>
    <w:rsid w:val="009469C0"/>
    <w:rsid w:val="009477C3"/>
    <w:rsid w:val="00952432"/>
    <w:rsid w:val="00955AE8"/>
    <w:rsid w:val="00957C7A"/>
    <w:rsid w:val="009606F6"/>
    <w:rsid w:val="00971791"/>
    <w:rsid w:val="00975E98"/>
    <w:rsid w:val="00983815"/>
    <w:rsid w:val="00985F1A"/>
    <w:rsid w:val="009A311F"/>
    <w:rsid w:val="009A5199"/>
    <w:rsid w:val="009B78F8"/>
    <w:rsid w:val="009C0D4F"/>
    <w:rsid w:val="009D3857"/>
    <w:rsid w:val="009D5CF2"/>
    <w:rsid w:val="009E0FA4"/>
    <w:rsid w:val="009E1A40"/>
    <w:rsid w:val="009E218A"/>
    <w:rsid w:val="009E73E1"/>
    <w:rsid w:val="009F79FC"/>
    <w:rsid w:val="00A00083"/>
    <w:rsid w:val="00A0176C"/>
    <w:rsid w:val="00A03025"/>
    <w:rsid w:val="00A11791"/>
    <w:rsid w:val="00A13432"/>
    <w:rsid w:val="00A15570"/>
    <w:rsid w:val="00A23125"/>
    <w:rsid w:val="00A250D4"/>
    <w:rsid w:val="00A2555B"/>
    <w:rsid w:val="00A25686"/>
    <w:rsid w:val="00A30A1C"/>
    <w:rsid w:val="00A30BDD"/>
    <w:rsid w:val="00A37EAC"/>
    <w:rsid w:val="00A37F50"/>
    <w:rsid w:val="00A43828"/>
    <w:rsid w:val="00A52FB3"/>
    <w:rsid w:val="00A60F3C"/>
    <w:rsid w:val="00A71454"/>
    <w:rsid w:val="00A74339"/>
    <w:rsid w:val="00A83570"/>
    <w:rsid w:val="00A83CA3"/>
    <w:rsid w:val="00A86BE1"/>
    <w:rsid w:val="00AA491F"/>
    <w:rsid w:val="00AA78FD"/>
    <w:rsid w:val="00AB4030"/>
    <w:rsid w:val="00AC3683"/>
    <w:rsid w:val="00AC77D9"/>
    <w:rsid w:val="00AD091D"/>
    <w:rsid w:val="00AD4DE1"/>
    <w:rsid w:val="00AD55E9"/>
    <w:rsid w:val="00AE1646"/>
    <w:rsid w:val="00AE40A3"/>
    <w:rsid w:val="00AF73E1"/>
    <w:rsid w:val="00B04DD5"/>
    <w:rsid w:val="00B07128"/>
    <w:rsid w:val="00B07186"/>
    <w:rsid w:val="00B20537"/>
    <w:rsid w:val="00B42B10"/>
    <w:rsid w:val="00B4304B"/>
    <w:rsid w:val="00B437EB"/>
    <w:rsid w:val="00B46922"/>
    <w:rsid w:val="00B72669"/>
    <w:rsid w:val="00B80BA5"/>
    <w:rsid w:val="00B816DC"/>
    <w:rsid w:val="00B83860"/>
    <w:rsid w:val="00B83978"/>
    <w:rsid w:val="00B84F03"/>
    <w:rsid w:val="00B86D9F"/>
    <w:rsid w:val="00B9391D"/>
    <w:rsid w:val="00B95ACB"/>
    <w:rsid w:val="00B95F1E"/>
    <w:rsid w:val="00BA467C"/>
    <w:rsid w:val="00BA6A0D"/>
    <w:rsid w:val="00BA7DBA"/>
    <w:rsid w:val="00BB1834"/>
    <w:rsid w:val="00BB74DD"/>
    <w:rsid w:val="00BC5A75"/>
    <w:rsid w:val="00BC72D7"/>
    <w:rsid w:val="00BC7908"/>
    <w:rsid w:val="00BC793A"/>
    <w:rsid w:val="00BD09FF"/>
    <w:rsid w:val="00BD666D"/>
    <w:rsid w:val="00BE5B51"/>
    <w:rsid w:val="00BE6138"/>
    <w:rsid w:val="00BF27EF"/>
    <w:rsid w:val="00BF2BA7"/>
    <w:rsid w:val="00BF2FAD"/>
    <w:rsid w:val="00BF3EFF"/>
    <w:rsid w:val="00C04082"/>
    <w:rsid w:val="00C06699"/>
    <w:rsid w:val="00C14AC3"/>
    <w:rsid w:val="00C17A5C"/>
    <w:rsid w:val="00C17C33"/>
    <w:rsid w:val="00C17DEA"/>
    <w:rsid w:val="00C2139C"/>
    <w:rsid w:val="00C2175D"/>
    <w:rsid w:val="00C22FCA"/>
    <w:rsid w:val="00C23B67"/>
    <w:rsid w:val="00C27238"/>
    <w:rsid w:val="00C32F42"/>
    <w:rsid w:val="00C40776"/>
    <w:rsid w:val="00C41784"/>
    <w:rsid w:val="00C507D8"/>
    <w:rsid w:val="00C6265A"/>
    <w:rsid w:val="00C679B4"/>
    <w:rsid w:val="00C710A1"/>
    <w:rsid w:val="00C7782E"/>
    <w:rsid w:val="00C806FC"/>
    <w:rsid w:val="00C8685E"/>
    <w:rsid w:val="00C9056C"/>
    <w:rsid w:val="00C9638C"/>
    <w:rsid w:val="00C97A11"/>
    <w:rsid w:val="00CB7AC5"/>
    <w:rsid w:val="00CC03C2"/>
    <w:rsid w:val="00CC15FF"/>
    <w:rsid w:val="00CC2DED"/>
    <w:rsid w:val="00CC7BDB"/>
    <w:rsid w:val="00CD490C"/>
    <w:rsid w:val="00CE22AC"/>
    <w:rsid w:val="00D01D62"/>
    <w:rsid w:val="00D05D49"/>
    <w:rsid w:val="00D06642"/>
    <w:rsid w:val="00D06FB5"/>
    <w:rsid w:val="00D07385"/>
    <w:rsid w:val="00D15402"/>
    <w:rsid w:val="00D16692"/>
    <w:rsid w:val="00D16CBA"/>
    <w:rsid w:val="00D20CA9"/>
    <w:rsid w:val="00D33E79"/>
    <w:rsid w:val="00D43443"/>
    <w:rsid w:val="00D4364E"/>
    <w:rsid w:val="00D67823"/>
    <w:rsid w:val="00D72EDC"/>
    <w:rsid w:val="00D774E3"/>
    <w:rsid w:val="00D83DCB"/>
    <w:rsid w:val="00D84F23"/>
    <w:rsid w:val="00D850C8"/>
    <w:rsid w:val="00D9307E"/>
    <w:rsid w:val="00D94016"/>
    <w:rsid w:val="00D94C84"/>
    <w:rsid w:val="00D96520"/>
    <w:rsid w:val="00DA2DAD"/>
    <w:rsid w:val="00DA54DB"/>
    <w:rsid w:val="00DB4337"/>
    <w:rsid w:val="00DB4506"/>
    <w:rsid w:val="00DB6134"/>
    <w:rsid w:val="00DB62AA"/>
    <w:rsid w:val="00DD2E0C"/>
    <w:rsid w:val="00DD4C28"/>
    <w:rsid w:val="00DD667C"/>
    <w:rsid w:val="00DD7446"/>
    <w:rsid w:val="00DD7C01"/>
    <w:rsid w:val="00DE13B6"/>
    <w:rsid w:val="00DF2902"/>
    <w:rsid w:val="00DF64ED"/>
    <w:rsid w:val="00DF6845"/>
    <w:rsid w:val="00E027F2"/>
    <w:rsid w:val="00E04344"/>
    <w:rsid w:val="00E12B44"/>
    <w:rsid w:val="00E21FCC"/>
    <w:rsid w:val="00E33CFF"/>
    <w:rsid w:val="00E37C2B"/>
    <w:rsid w:val="00E45665"/>
    <w:rsid w:val="00E641DE"/>
    <w:rsid w:val="00E70EC8"/>
    <w:rsid w:val="00E76BEB"/>
    <w:rsid w:val="00E81D3F"/>
    <w:rsid w:val="00E83A0A"/>
    <w:rsid w:val="00E85731"/>
    <w:rsid w:val="00E90955"/>
    <w:rsid w:val="00E92F41"/>
    <w:rsid w:val="00EA136A"/>
    <w:rsid w:val="00EB1B0B"/>
    <w:rsid w:val="00EB6749"/>
    <w:rsid w:val="00EC1408"/>
    <w:rsid w:val="00EC65DB"/>
    <w:rsid w:val="00EC6852"/>
    <w:rsid w:val="00ED5EF1"/>
    <w:rsid w:val="00EF3561"/>
    <w:rsid w:val="00EF6518"/>
    <w:rsid w:val="00F01B25"/>
    <w:rsid w:val="00F1021E"/>
    <w:rsid w:val="00F10960"/>
    <w:rsid w:val="00F13052"/>
    <w:rsid w:val="00F15F43"/>
    <w:rsid w:val="00F261B8"/>
    <w:rsid w:val="00F376BE"/>
    <w:rsid w:val="00F41942"/>
    <w:rsid w:val="00F43629"/>
    <w:rsid w:val="00F47281"/>
    <w:rsid w:val="00F47949"/>
    <w:rsid w:val="00F503CB"/>
    <w:rsid w:val="00F5180D"/>
    <w:rsid w:val="00F5555A"/>
    <w:rsid w:val="00F75218"/>
    <w:rsid w:val="00F80FAE"/>
    <w:rsid w:val="00F82A3E"/>
    <w:rsid w:val="00F86920"/>
    <w:rsid w:val="00F93DF5"/>
    <w:rsid w:val="00F93F87"/>
    <w:rsid w:val="00FA0AB8"/>
    <w:rsid w:val="00FA6BC4"/>
    <w:rsid w:val="00FA733F"/>
    <w:rsid w:val="00FB41AD"/>
    <w:rsid w:val="00FB53C7"/>
    <w:rsid w:val="00FB621E"/>
    <w:rsid w:val="00FD665C"/>
    <w:rsid w:val="00FD6C40"/>
    <w:rsid w:val="00FD7CE2"/>
    <w:rsid w:val="00FE7130"/>
    <w:rsid w:val="00FE76E1"/>
    <w:rsid w:val="00FE7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7DBDC7"/>
  <w15:chartTrackingRefBased/>
  <w15:docId w15:val="{F6EB0372-F5F3-E040-99D6-18E1E6C3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39"/>
    <w:pPr>
      <w:widowControl w:val="0"/>
      <w:spacing w:after="0" w:line="360" w:lineRule="auto"/>
    </w:pPr>
    <w:rPr>
      <w:rFonts w:ascii="Times New Roman" w:hAnsi="Times New Roman"/>
      <w:sz w:val="24"/>
    </w:rPr>
  </w:style>
  <w:style w:type="paragraph" w:styleId="Heading1">
    <w:name w:val="heading 1"/>
    <w:basedOn w:val="Normal"/>
    <w:next w:val="Normal"/>
    <w:link w:val="Heading1Char"/>
    <w:uiPriority w:val="9"/>
    <w:qFormat/>
    <w:rsid w:val="00D774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D774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D774E3"/>
    <w:pPr>
      <w:keepNext/>
      <w:keepLines/>
      <w:spacing w:before="160" w:after="8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D774E3"/>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D774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D774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D774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D774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D77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4E3"/>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D774E3"/>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D774E3"/>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D774E3"/>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D774E3"/>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D774E3"/>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D774E3"/>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D774E3"/>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D774E3"/>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D774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4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4E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D774E3"/>
    <w:pPr>
      <w:spacing w:before="160"/>
      <w:jc w:val="center"/>
    </w:pPr>
    <w:rPr>
      <w:i/>
      <w:iCs/>
      <w:color w:val="404040" w:themeColor="text1" w:themeTint="BF"/>
    </w:rPr>
  </w:style>
  <w:style w:type="character" w:customStyle="1" w:styleId="QuoteChar">
    <w:name w:val="Quote Char"/>
    <w:basedOn w:val="DefaultParagraphFont"/>
    <w:link w:val="Quote"/>
    <w:uiPriority w:val="29"/>
    <w:rsid w:val="00D774E3"/>
    <w:rPr>
      <w:i/>
      <w:iCs/>
      <w:color w:val="404040" w:themeColor="text1" w:themeTint="BF"/>
    </w:rPr>
  </w:style>
  <w:style w:type="paragraph" w:styleId="ListParagraph">
    <w:name w:val="List Paragraph"/>
    <w:basedOn w:val="Normal"/>
    <w:uiPriority w:val="34"/>
    <w:qFormat/>
    <w:rsid w:val="00D774E3"/>
    <w:pPr>
      <w:ind w:left="720"/>
      <w:contextualSpacing/>
    </w:pPr>
  </w:style>
  <w:style w:type="character" w:styleId="IntenseEmphasis">
    <w:name w:val="Intense Emphasis"/>
    <w:basedOn w:val="DefaultParagraphFont"/>
    <w:uiPriority w:val="21"/>
    <w:qFormat/>
    <w:rsid w:val="00D774E3"/>
    <w:rPr>
      <w:i/>
      <w:iCs/>
      <w:color w:val="0F4761" w:themeColor="accent1" w:themeShade="BF"/>
    </w:rPr>
  </w:style>
  <w:style w:type="paragraph" w:styleId="IntenseQuote">
    <w:name w:val="Intense Quote"/>
    <w:basedOn w:val="Normal"/>
    <w:next w:val="Normal"/>
    <w:link w:val="IntenseQuoteChar"/>
    <w:uiPriority w:val="30"/>
    <w:qFormat/>
    <w:rsid w:val="00D77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4E3"/>
    <w:rPr>
      <w:i/>
      <w:iCs/>
      <w:color w:val="0F4761" w:themeColor="accent1" w:themeShade="BF"/>
    </w:rPr>
  </w:style>
  <w:style w:type="character" w:styleId="IntenseReference">
    <w:name w:val="Intense Reference"/>
    <w:basedOn w:val="DefaultParagraphFont"/>
    <w:uiPriority w:val="32"/>
    <w:qFormat/>
    <w:rsid w:val="00D774E3"/>
    <w:rPr>
      <w:b/>
      <w:bCs/>
      <w:smallCaps/>
      <w:color w:val="0F4761" w:themeColor="accent1" w:themeShade="BF"/>
      <w:spacing w:val="5"/>
    </w:rPr>
  </w:style>
  <w:style w:type="character" w:styleId="CommentReference">
    <w:name w:val="annotation reference"/>
    <w:basedOn w:val="DefaultParagraphFont"/>
    <w:uiPriority w:val="99"/>
    <w:semiHidden/>
    <w:unhideWhenUsed/>
    <w:rsid w:val="00445869"/>
    <w:rPr>
      <w:sz w:val="18"/>
      <w:szCs w:val="18"/>
    </w:rPr>
  </w:style>
  <w:style w:type="paragraph" w:styleId="CommentText">
    <w:name w:val="annotation text"/>
    <w:basedOn w:val="Normal"/>
    <w:link w:val="CommentTextChar"/>
    <w:uiPriority w:val="99"/>
    <w:unhideWhenUsed/>
    <w:rsid w:val="00445869"/>
  </w:style>
  <w:style w:type="character" w:customStyle="1" w:styleId="CommentTextChar">
    <w:name w:val="Comment Text Char"/>
    <w:basedOn w:val="DefaultParagraphFont"/>
    <w:link w:val="CommentText"/>
    <w:uiPriority w:val="99"/>
    <w:rsid w:val="00445869"/>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445869"/>
    <w:rPr>
      <w:b/>
      <w:bCs/>
    </w:rPr>
  </w:style>
  <w:style w:type="character" w:customStyle="1" w:styleId="CommentSubjectChar">
    <w:name w:val="Comment Subject Char"/>
    <w:basedOn w:val="CommentTextChar"/>
    <w:link w:val="CommentSubject"/>
    <w:uiPriority w:val="99"/>
    <w:semiHidden/>
    <w:rsid w:val="00445869"/>
    <w:rPr>
      <w:rFonts w:ascii="Times New Roman" w:hAnsi="Times New Roman"/>
      <w:b/>
      <w:bCs/>
      <w:sz w:val="24"/>
    </w:rPr>
  </w:style>
  <w:style w:type="paragraph" w:styleId="Revision">
    <w:name w:val="Revision"/>
    <w:hidden/>
    <w:uiPriority w:val="99"/>
    <w:semiHidden/>
    <w:rsid w:val="00821EFB"/>
    <w:pPr>
      <w:spacing w:after="0" w:line="240" w:lineRule="auto"/>
    </w:pPr>
    <w:rPr>
      <w:rFonts w:ascii="Times New Roman" w:hAnsi="Times New Roman"/>
      <w:sz w:val="24"/>
    </w:rPr>
  </w:style>
  <w:style w:type="character" w:styleId="PlaceholderText">
    <w:name w:val="Placeholder Text"/>
    <w:basedOn w:val="DefaultParagraphFont"/>
    <w:uiPriority w:val="99"/>
    <w:semiHidden/>
    <w:rsid w:val="0093792B"/>
    <w:rPr>
      <w:color w:val="666666"/>
    </w:rPr>
  </w:style>
  <w:style w:type="paragraph" w:styleId="Footer">
    <w:name w:val="footer"/>
    <w:basedOn w:val="Normal"/>
    <w:link w:val="FooterChar"/>
    <w:uiPriority w:val="99"/>
    <w:unhideWhenUsed/>
    <w:rsid w:val="00452882"/>
    <w:pPr>
      <w:tabs>
        <w:tab w:val="center" w:pos="4680"/>
        <w:tab w:val="right" w:pos="9360"/>
      </w:tabs>
      <w:snapToGrid w:val="0"/>
    </w:pPr>
  </w:style>
  <w:style w:type="character" w:customStyle="1" w:styleId="FooterChar">
    <w:name w:val="Footer Char"/>
    <w:basedOn w:val="DefaultParagraphFont"/>
    <w:link w:val="Footer"/>
    <w:uiPriority w:val="99"/>
    <w:rsid w:val="00452882"/>
    <w:rPr>
      <w:rFonts w:ascii="Times New Roman" w:hAnsi="Times New Roman"/>
      <w:sz w:val="24"/>
    </w:rPr>
  </w:style>
  <w:style w:type="character" w:styleId="PageNumber">
    <w:name w:val="page number"/>
    <w:basedOn w:val="DefaultParagraphFont"/>
    <w:uiPriority w:val="99"/>
    <w:semiHidden/>
    <w:unhideWhenUsed/>
    <w:rsid w:val="00452882"/>
  </w:style>
  <w:style w:type="paragraph" w:styleId="Header">
    <w:name w:val="header"/>
    <w:basedOn w:val="Normal"/>
    <w:link w:val="HeaderChar"/>
    <w:uiPriority w:val="99"/>
    <w:unhideWhenUsed/>
    <w:rsid w:val="00452882"/>
    <w:pPr>
      <w:tabs>
        <w:tab w:val="center" w:pos="4680"/>
        <w:tab w:val="right" w:pos="9360"/>
      </w:tabs>
      <w:snapToGrid w:val="0"/>
    </w:pPr>
  </w:style>
  <w:style w:type="character" w:customStyle="1" w:styleId="HeaderChar">
    <w:name w:val="Header Char"/>
    <w:basedOn w:val="DefaultParagraphFont"/>
    <w:link w:val="Header"/>
    <w:uiPriority w:val="99"/>
    <w:rsid w:val="0045288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46934">
      <w:bodyDiv w:val="1"/>
      <w:marLeft w:val="0"/>
      <w:marRight w:val="0"/>
      <w:marTop w:val="0"/>
      <w:marBottom w:val="0"/>
      <w:divBdr>
        <w:top w:val="none" w:sz="0" w:space="0" w:color="auto"/>
        <w:left w:val="none" w:sz="0" w:space="0" w:color="auto"/>
        <w:bottom w:val="none" w:sz="0" w:space="0" w:color="auto"/>
        <w:right w:val="none" w:sz="0" w:space="0" w:color="auto"/>
      </w:divBdr>
    </w:div>
    <w:div w:id="212431681">
      <w:bodyDiv w:val="1"/>
      <w:marLeft w:val="0"/>
      <w:marRight w:val="0"/>
      <w:marTop w:val="0"/>
      <w:marBottom w:val="0"/>
      <w:divBdr>
        <w:top w:val="none" w:sz="0" w:space="0" w:color="auto"/>
        <w:left w:val="none" w:sz="0" w:space="0" w:color="auto"/>
        <w:bottom w:val="none" w:sz="0" w:space="0" w:color="auto"/>
        <w:right w:val="none" w:sz="0" w:space="0" w:color="auto"/>
      </w:divBdr>
    </w:div>
    <w:div w:id="278878634">
      <w:bodyDiv w:val="1"/>
      <w:marLeft w:val="0"/>
      <w:marRight w:val="0"/>
      <w:marTop w:val="0"/>
      <w:marBottom w:val="0"/>
      <w:divBdr>
        <w:top w:val="none" w:sz="0" w:space="0" w:color="auto"/>
        <w:left w:val="none" w:sz="0" w:space="0" w:color="auto"/>
        <w:bottom w:val="none" w:sz="0" w:space="0" w:color="auto"/>
        <w:right w:val="none" w:sz="0" w:space="0" w:color="auto"/>
      </w:divBdr>
    </w:div>
    <w:div w:id="490296854">
      <w:bodyDiv w:val="1"/>
      <w:marLeft w:val="0"/>
      <w:marRight w:val="0"/>
      <w:marTop w:val="0"/>
      <w:marBottom w:val="0"/>
      <w:divBdr>
        <w:top w:val="none" w:sz="0" w:space="0" w:color="auto"/>
        <w:left w:val="none" w:sz="0" w:space="0" w:color="auto"/>
        <w:bottom w:val="none" w:sz="0" w:space="0" w:color="auto"/>
        <w:right w:val="none" w:sz="0" w:space="0" w:color="auto"/>
      </w:divBdr>
    </w:div>
    <w:div w:id="930551109">
      <w:bodyDiv w:val="1"/>
      <w:marLeft w:val="0"/>
      <w:marRight w:val="0"/>
      <w:marTop w:val="0"/>
      <w:marBottom w:val="0"/>
      <w:divBdr>
        <w:top w:val="none" w:sz="0" w:space="0" w:color="auto"/>
        <w:left w:val="none" w:sz="0" w:space="0" w:color="auto"/>
        <w:bottom w:val="none" w:sz="0" w:space="0" w:color="auto"/>
        <w:right w:val="none" w:sz="0" w:space="0" w:color="auto"/>
      </w:divBdr>
    </w:div>
    <w:div w:id="971666959">
      <w:bodyDiv w:val="1"/>
      <w:marLeft w:val="0"/>
      <w:marRight w:val="0"/>
      <w:marTop w:val="0"/>
      <w:marBottom w:val="0"/>
      <w:divBdr>
        <w:top w:val="none" w:sz="0" w:space="0" w:color="auto"/>
        <w:left w:val="none" w:sz="0" w:space="0" w:color="auto"/>
        <w:bottom w:val="none" w:sz="0" w:space="0" w:color="auto"/>
        <w:right w:val="none" w:sz="0" w:space="0" w:color="auto"/>
      </w:divBdr>
    </w:div>
    <w:div w:id="1214150551">
      <w:bodyDiv w:val="1"/>
      <w:marLeft w:val="0"/>
      <w:marRight w:val="0"/>
      <w:marTop w:val="0"/>
      <w:marBottom w:val="0"/>
      <w:divBdr>
        <w:top w:val="none" w:sz="0" w:space="0" w:color="auto"/>
        <w:left w:val="none" w:sz="0" w:space="0" w:color="auto"/>
        <w:bottom w:val="none" w:sz="0" w:space="0" w:color="auto"/>
        <w:right w:val="none" w:sz="0" w:space="0" w:color="auto"/>
      </w:divBdr>
    </w:div>
    <w:div w:id="1302074117">
      <w:bodyDiv w:val="1"/>
      <w:marLeft w:val="0"/>
      <w:marRight w:val="0"/>
      <w:marTop w:val="0"/>
      <w:marBottom w:val="0"/>
      <w:divBdr>
        <w:top w:val="none" w:sz="0" w:space="0" w:color="auto"/>
        <w:left w:val="none" w:sz="0" w:space="0" w:color="auto"/>
        <w:bottom w:val="none" w:sz="0" w:space="0" w:color="auto"/>
        <w:right w:val="none" w:sz="0" w:space="0" w:color="auto"/>
      </w:divBdr>
    </w:div>
    <w:div w:id="1349211363">
      <w:bodyDiv w:val="1"/>
      <w:marLeft w:val="0"/>
      <w:marRight w:val="0"/>
      <w:marTop w:val="0"/>
      <w:marBottom w:val="0"/>
      <w:divBdr>
        <w:top w:val="none" w:sz="0" w:space="0" w:color="auto"/>
        <w:left w:val="none" w:sz="0" w:space="0" w:color="auto"/>
        <w:bottom w:val="none" w:sz="0" w:space="0" w:color="auto"/>
        <w:right w:val="none" w:sz="0" w:space="0" w:color="auto"/>
      </w:divBdr>
    </w:div>
    <w:div w:id="1516505199">
      <w:bodyDiv w:val="1"/>
      <w:marLeft w:val="0"/>
      <w:marRight w:val="0"/>
      <w:marTop w:val="0"/>
      <w:marBottom w:val="0"/>
      <w:divBdr>
        <w:top w:val="none" w:sz="0" w:space="0" w:color="auto"/>
        <w:left w:val="none" w:sz="0" w:space="0" w:color="auto"/>
        <w:bottom w:val="none" w:sz="0" w:space="0" w:color="auto"/>
        <w:right w:val="none" w:sz="0" w:space="0" w:color="auto"/>
      </w:divBdr>
    </w:div>
    <w:div w:id="1533105244">
      <w:bodyDiv w:val="1"/>
      <w:marLeft w:val="0"/>
      <w:marRight w:val="0"/>
      <w:marTop w:val="0"/>
      <w:marBottom w:val="0"/>
      <w:divBdr>
        <w:top w:val="none" w:sz="0" w:space="0" w:color="auto"/>
        <w:left w:val="none" w:sz="0" w:space="0" w:color="auto"/>
        <w:bottom w:val="none" w:sz="0" w:space="0" w:color="auto"/>
        <w:right w:val="none" w:sz="0" w:space="0" w:color="auto"/>
      </w:divBdr>
    </w:div>
    <w:div w:id="1601140418">
      <w:bodyDiv w:val="1"/>
      <w:marLeft w:val="0"/>
      <w:marRight w:val="0"/>
      <w:marTop w:val="0"/>
      <w:marBottom w:val="0"/>
      <w:divBdr>
        <w:top w:val="none" w:sz="0" w:space="0" w:color="auto"/>
        <w:left w:val="none" w:sz="0" w:space="0" w:color="auto"/>
        <w:bottom w:val="none" w:sz="0" w:space="0" w:color="auto"/>
        <w:right w:val="none" w:sz="0" w:space="0" w:color="auto"/>
      </w:divBdr>
    </w:div>
    <w:div w:id="1740977131">
      <w:bodyDiv w:val="1"/>
      <w:marLeft w:val="0"/>
      <w:marRight w:val="0"/>
      <w:marTop w:val="0"/>
      <w:marBottom w:val="0"/>
      <w:divBdr>
        <w:top w:val="none" w:sz="0" w:space="0" w:color="auto"/>
        <w:left w:val="none" w:sz="0" w:space="0" w:color="auto"/>
        <w:bottom w:val="none" w:sz="0" w:space="0" w:color="auto"/>
        <w:right w:val="none" w:sz="0" w:space="0" w:color="auto"/>
      </w:divBdr>
    </w:div>
    <w:div w:id="2009600347">
      <w:bodyDiv w:val="1"/>
      <w:marLeft w:val="0"/>
      <w:marRight w:val="0"/>
      <w:marTop w:val="0"/>
      <w:marBottom w:val="0"/>
      <w:divBdr>
        <w:top w:val="none" w:sz="0" w:space="0" w:color="auto"/>
        <w:left w:val="none" w:sz="0" w:space="0" w:color="auto"/>
        <w:bottom w:val="none" w:sz="0" w:space="0" w:color="auto"/>
        <w:right w:val="none" w:sz="0" w:space="0" w:color="auto"/>
      </w:divBdr>
    </w:div>
    <w:div w:id="2063551061">
      <w:bodyDiv w:val="1"/>
      <w:marLeft w:val="0"/>
      <w:marRight w:val="0"/>
      <w:marTop w:val="0"/>
      <w:marBottom w:val="0"/>
      <w:divBdr>
        <w:top w:val="none" w:sz="0" w:space="0" w:color="auto"/>
        <w:left w:val="none" w:sz="0" w:space="0" w:color="auto"/>
        <w:bottom w:val="none" w:sz="0" w:space="0" w:color="auto"/>
        <w:right w:val="none" w:sz="0" w:space="0" w:color="auto"/>
      </w:divBdr>
    </w:div>
    <w:div w:id="213629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041CE55-DB95-8142-8822-96C0E0EC9E7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D4E14-1002-9C44-8AEA-8FC8FB2FF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1824</TotalTime>
  <Pages>10</Pages>
  <Words>1294</Words>
  <Characters>7381</Characters>
  <Application>Microsoft Office Word</Application>
  <DocSecurity>0</DocSecurity>
  <Lines>61</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千夏 佐野</dc:creator>
  <cp:keywords/>
  <dc:description/>
  <cp:lastModifiedBy>Masanori Takezawa</cp:lastModifiedBy>
  <cp:revision>2468</cp:revision>
  <dcterms:created xsi:type="dcterms:W3CDTF">2024-10-07T06:09:00Z</dcterms:created>
  <dcterms:modified xsi:type="dcterms:W3CDTF">2025-04-13T08:44:00Z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documentId_6445</vt:lpwstr>
  </property>
  <property fmtid="{D5CDD505-2E9C-101B-9397-08002B2CF9AE}" pid="3" name="grammarly_documentContext">
    <vt:lpwstr>{"goals":[],"domain":"general","emotions":[],"dialect":"american"}</vt:lpwstr>
  </property>
</Properties>
</file>