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5BAB" w14:textId="68E65178" w:rsidR="007F2431" w:rsidRDefault="000310ED" w:rsidP="000310ED">
      <w:pPr>
        <w:rPr>
          <w:rFonts w:ascii="Times New Roman" w:hAnsi="Times New Roman" w:cs="Times New Roman"/>
          <w:b/>
          <w:sz w:val="32"/>
          <w:szCs w:val="28"/>
        </w:rPr>
      </w:pPr>
      <w:r w:rsidRPr="006F4A08">
        <w:rPr>
          <w:rFonts w:ascii="Times New Roman" w:hAnsi="Times New Roman" w:cs="Times New Roman"/>
          <w:b/>
          <w:sz w:val="32"/>
          <w:szCs w:val="28"/>
        </w:rPr>
        <w:t>Supplementary Material</w:t>
      </w:r>
    </w:p>
    <w:p w14:paraId="2BD74C67" w14:textId="77777777" w:rsidR="007F2431" w:rsidRPr="006F4A08" w:rsidRDefault="007F2431" w:rsidP="000310ED">
      <w:pPr>
        <w:rPr>
          <w:rFonts w:ascii="Times New Roman" w:hAnsi="Times New Roman" w:cs="Times New Roman"/>
          <w:b/>
          <w:sz w:val="24"/>
          <w:szCs w:val="22"/>
        </w:rPr>
      </w:pPr>
    </w:p>
    <w:p w14:paraId="56FE9941" w14:textId="0A096EA0" w:rsidR="000310ED" w:rsidRPr="007F2431" w:rsidRDefault="000310ED" w:rsidP="000310ED">
      <w:pPr>
        <w:rPr>
          <w:rFonts w:ascii="Times New Roman" w:hAnsi="Times New Roman" w:cs="Times New Roman"/>
          <w:b/>
          <w:sz w:val="32"/>
          <w:szCs w:val="28"/>
        </w:rPr>
      </w:pPr>
      <w:r w:rsidRPr="007F2431">
        <w:rPr>
          <w:rFonts w:ascii="Times New Roman" w:hAnsi="Times New Roman" w:cs="Times New Roman"/>
          <w:b/>
          <w:bCs/>
          <w:sz w:val="32"/>
          <w:szCs w:val="32"/>
        </w:rPr>
        <w:t xml:space="preserve">Can </w:t>
      </w:r>
      <w:r w:rsidR="00BA442A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Pr="007F2431">
        <w:rPr>
          <w:rFonts w:ascii="Times New Roman" w:hAnsi="Times New Roman" w:cs="Times New Roman"/>
          <w:b/>
          <w:bCs/>
          <w:sz w:val="32"/>
          <w:szCs w:val="32"/>
        </w:rPr>
        <w:t xml:space="preserve">onformity </w:t>
      </w:r>
      <w:r w:rsidR="00BA442A">
        <w:rPr>
          <w:rFonts w:ascii="Times New Roman" w:hAnsi="Times New Roman" w:cs="Times New Roman"/>
          <w:b/>
          <w:bCs/>
          <w:sz w:val="32"/>
          <w:szCs w:val="32"/>
        </w:rPr>
        <w:t>B</w:t>
      </w:r>
      <w:r w:rsidR="00BA442A" w:rsidRPr="007F2431">
        <w:rPr>
          <w:rFonts w:ascii="Times New Roman" w:hAnsi="Times New Roman" w:cs="Times New Roman"/>
          <w:b/>
          <w:bCs/>
          <w:sz w:val="32"/>
          <w:szCs w:val="32"/>
        </w:rPr>
        <w:t xml:space="preserve">ias </w:t>
      </w:r>
      <w:r w:rsidR="00BA442A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="00BA442A" w:rsidRPr="007F2431">
        <w:rPr>
          <w:rFonts w:ascii="Times New Roman" w:hAnsi="Times New Roman" w:cs="Times New Roman"/>
          <w:b/>
          <w:bCs/>
          <w:sz w:val="32"/>
          <w:szCs w:val="32"/>
        </w:rPr>
        <w:t xml:space="preserve">ranscend </w:t>
      </w:r>
      <w:r w:rsidR="00BA442A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BA442A" w:rsidRPr="007F2431">
        <w:rPr>
          <w:rFonts w:ascii="Times New Roman" w:hAnsi="Times New Roman" w:cs="Times New Roman"/>
          <w:b/>
          <w:bCs/>
          <w:sz w:val="32"/>
          <w:szCs w:val="32"/>
        </w:rPr>
        <w:t xml:space="preserve">omain </w:t>
      </w:r>
      <w:r w:rsidR="00BA442A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BA442A" w:rsidRPr="007F2431">
        <w:rPr>
          <w:rFonts w:ascii="Times New Roman" w:hAnsi="Times New Roman" w:cs="Times New Roman"/>
          <w:b/>
          <w:bCs/>
          <w:sz w:val="32"/>
          <w:szCs w:val="32"/>
        </w:rPr>
        <w:t xml:space="preserve">pecificity </w:t>
      </w:r>
      <w:r w:rsidR="00BA442A"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="00BA442A" w:rsidRPr="007F2431">
        <w:rPr>
          <w:rFonts w:ascii="Times New Roman" w:hAnsi="Times New Roman" w:cs="Times New Roman"/>
          <w:b/>
          <w:bCs/>
          <w:sz w:val="32"/>
          <w:szCs w:val="32"/>
        </w:rPr>
        <w:t xml:space="preserve">nder </w:t>
      </w:r>
      <w:r w:rsidR="00BA442A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BA442A" w:rsidRPr="007F2431">
        <w:rPr>
          <w:rFonts w:ascii="Times New Roman" w:hAnsi="Times New Roman" w:cs="Times New Roman"/>
          <w:b/>
          <w:bCs/>
          <w:sz w:val="32"/>
          <w:szCs w:val="32"/>
        </w:rPr>
        <w:t xml:space="preserve">ocial </w:t>
      </w:r>
      <w:r w:rsidR="00BA442A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BA442A" w:rsidRPr="007F2431">
        <w:rPr>
          <w:rFonts w:ascii="Times New Roman" w:hAnsi="Times New Roman" w:cs="Times New Roman"/>
          <w:b/>
          <w:bCs/>
          <w:sz w:val="32"/>
          <w:szCs w:val="32"/>
        </w:rPr>
        <w:t xml:space="preserve">ilemma </w:t>
      </w:r>
      <w:r w:rsidR="00BA442A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BA442A" w:rsidRPr="007F2431">
        <w:rPr>
          <w:rFonts w:ascii="Times New Roman" w:hAnsi="Times New Roman" w:cs="Times New Roman"/>
          <w:b/>
          <w:bCs/>
          <w:sz w:val="32"/>
          <w:szCs w:val="32"/>
        </w:rPr>
        <w:t>ituations</w:t>
      </w:r>
      <w:r w:rsidRPr="007F2431"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14:paraId="47B34FE4" w14:textId="77777777" w:rsidR="000310ED" w:rsidRPr="007F2431" w:rsidRDefault="000310ED" w:rsidP="00BD7DD8">
      <w:pPr>
        <w:rPr>
          <w:rFonts w:ascii="Times New Roman" w:hAnsi="Times New Roman" w:cs="Times New Roman"/>
          <w:sz w:val="24"/>
        </w:rPr>
      </w:pPr>
    </w:p>
    <w:p w14:paraId="09B7976A" w14:textId="60375109" w:rsidR="000310ED" w:rsidRPr="007F2431" w:rsidRDefault="000310ED" w:rsidP="000310ED">
      <w:pPr>
        <w:rPr>
          <w:rFonts w:ascii="Times New Roman" w:hAnsi="Times New Roman" w:cs="Times New Roman"/>
          <w:sz w:val="24"/>
          <w:szCs w:val="32"/>
        </w:rPr>
      </w:pPr>
      <w:r w:rsidRPr="007F2431">
        <w:rPr>
          <w:rFonts w:ascii="Times New Roman" w:hAnsi="Times New Roman" w:cs="Times New Roman"/>
          <w:sz w:val="24"/>
          <w:szCs w:val="32"/>
        </w:rPr>
        <w:t xml:space="preserve">Minami </w:t>
      </w:r>
      <w:proofErr w:type="spellStart"/>
      <w:r w:rsidRPr="007F2431">
        <w:rPr>
          <w:rFonts w:ascii="Times New Roman" w:hAnsi="Times New Roman" w:cs="Times New Roman"/>
          <w:sz w:val="24"/>
          <w:szCs w:val="32"/>
        </w:rPr>
        <w:t>Natsumeda</w:t>
      </w:r>
      <w:proofErr w:type="spellEnd"/>
      <w:r w:rsidRPr="007F2431">
        <w:rPr>
          <w:rFonts w:ascii="Times New Roman" w:hAnsi="Times New Roman" w:cs="Times New Roman"/>
          <w:sz w:val="24"/>
          <w:szCs w:val="32"/>
          <w:vertAlign w:val="superscript"/>
        </w:rPr>
        <w:t>*</w:t>
      </w:r>
      <w:r w:rsidRPr="007F2431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7F2431">
        <w:rPr>
          <w:rFonts w:ascii="Times New Roman" w:hAnsi="Times New Roman" w:cs="Times New Roman"/>
          <w:sz w:val="24"/>
          <w:szCs w:val="32"/>
        </w:rPr>
        <w:t>Kunihiro</w:t>
      </w:r>
      <w:proofErr w:type="spellEnd"/>
      <w:r w:rsidRPr="007F2431">
        <w:rPr>
          <w:rFonts w:ascii="Times New Roman" w:hAnsi="Times New Roman" w:cs="Times New Roman"/>
          <w:sz w:val="24"/>
          <w:szCs w:val="32"/>
        </w:rPr>
        <w:t xml:space="preserve"> Yokota, Daisuke Nakanishi</w:t>
      </w:r>
    </w:p>
    <w:p w14:paraId="6338733B" w14:textId="77777777" w:rsidR="000310ED" w:rsidRPr="007F2431" w:rsidRDefault="000310ED" w:rsidP="000310ED">
      <w:pPr>
        <w:rPr>
          <w:rFonts w:ascii="Times New Roman" w:hAnsi="Times New Roman" w:cs="Times New Roman"/>
          <w:sz w:val="24"/>
          <w:szCs w:val="32"/>
        </w:rPr>
      </w:pPr>
    </w:p>
    <w:p w14:paraId="07A98158" w14:textId="452CC0DA" w:rsidR="000310ED" w:rsidRPr="007F2431" w:rsidRDefault="000310ED" w:rsidP="000310ED">
      <w:pPr>
        <w:rPr>
          <w:rFonts w:ascii="Times New Roman" w:hAnsi="Times New Roman" w:cs="Times New Roman"/>
          <w:sz w:val="24"/>
          <w:szCs w:val="32"/>
        </w:rPr>
      </w:pPr>
      <w:r w:rsidRPr="007F2431">
        <w:rPr>
          <w:rFonts w:ascii="Times New Roman" w:hAnsi="Times New Roman" w:cs="Times New Roman"/>
          <w:sz w:val="24"/>
          <w:szCs w:val="32"/>
        </w:rPr>
        <w:t xml:space="preserve">Hiroshima </w:t>
      </w:r>
      <w:proofErr w:type="spellStart"/>
      <w:r w:rsidRPr="007F2431">
        <w:rPr>
          <w:rFonts w:ascii="Times New Roman" w:hAnsi="Times New Roman" w:cs="Times New Roman"/>
          <w:sz w:val="24"/>
          <w:szCs w:val="32"/>
        </w:rPr>
        <w:t>Shudo</w:t>
      </w:r>
      <w:proofErr w:type="spellEnd"/>
      <w:r w:rsidRPr="007F2431">
        <w:rPr>
          <w:rFonts w:ascii="Times New Roman" w:hAnsi="Times New Roman" w:cs="Times New Roman"/>
          <w:sz w:val="24"/>
          <w:szCs w:val="32"/>
        </w:rPr>
        <w:t xml:space="preserve"> University, 1-1-1 </w:t>
      </w:r>
      <w:proofErr w:type="spellStart"/>
      <w:r w:rsidRPr="007F2431">
        <w:rPr>
          <w:rFonts w:ascii="Times New Roman" w:hAnsi="Times New Roman" w:cs="Times New Roman"/>
          <w:sz w:val="24"/>
          <w:szCs w:val="32"/>
        </w:rPr>
        <w:t>Ozukahigashi</w:t>
      </w:r>
      <w:proofErr w:type="spellEnd"/>
      <w:r w:rsidRPr="007F2431">
        <w:rPr>
          <w:rFonts w:ascii="Times New Roman" w:hAnsi="Times New Roman" w:cs="Times New Roman"/>
          <w:sz w:val="24"/>
          <w:szCs w:val="32"/>
        </w:rPr>
        <w:t>, Asaminami-</w:t>
      </w:r>
      <w:proofErr w:type="spellStart"/>
      <w:r w:rsidRPr="007F2431">
        <w:rPr>
          <w:rFonts w:ascii="Times New Roman" w:hAnsi="Times New Roman" w:cs="Times New Roman"/>
          <w:sz w:val="24"/>
          <w:szCs w:val="32"/>
        </w:rPr>
        <w:t>ku</w:t>
      </w:r>
      <w:proofErr w:type="spellEnd"/>
      <w:r w:rsidRPr="007F2431">
        <w:rPr>
          <w:rFonts w:ascii="Times New Roman" w:hAnsi="Times New Roman" w:cs="Times New Roman"/>
          <w:sz w:val="24"/>
          <w:szCs w:val="32"/>
        </w:rPr>
        <w:t>, Hiroshima 731-3195, Japan</w:t>
      </w:r>
    </w:p>
    <w:p w14:paraId="0CD3B775" w14:textId="77777777" w:rsidR="000310ED" w:rsidRPr="007F2431" w:rsidRDefault="000310ED" w:rsidP="000310ED">
      <w:pPr>
        <w:rPr>
          <w:rFonts w:ascii="Times New Roman" w:hAnsi="Times New Roman" w:cs="Times New Roman"/>
          <w:sz w:val="24"/>
          <w:szCs w:val="32"/>
        </w:rPr>
      </w:pPr>
    </w:p>
    <w:p w14:paraId="4042A260" w14:textId="60EF4B54" w:rsidR="000310ED" w:rsidRPr="006F4A08" w:rsidRDefault="000310ED" w:rsidP="000310ED">
      <w:pPr>
        <w:rPr>
          <w:rFonts w:ascii="Times New Roman" w:hAnsi="Times New Roman" w:cs="Times New Roman"/>
          <w:sz w:val="24"/>
          <w:szCs w:val="32"/>
        </w:rPr>
      </w:pPr>
      <w:r w:rsidRPr="007F2431">
        <w:rPr>
          <w:rFonts w:ascii="Times New Roman" w:hAnsi="Times New Roman" w:cs="Times New Roman"/>
          <w:sz w:val="24"/>
          <w:szCs w:val="32"/>
          <w:vertAlign w:val="superscript"/>
        </w:rPr>
        <w:t>*</w:t>
      </w:r>
      <w:r w:rsidRPr="007F2431">
        <w:rPr>
          <w:rFonts w:ascii="Times New Roman" w:hAnsi="Times New Roman" w:cs="Times New Roman"/>
          <w:sz w:val="24"/>
          <w:szCs w:val="32"/>
        </w:rPr>
        <w:t>Author for correspondence (</w:t>
      </w:r>
      <w:r w:rsidR="00AC2593" w:rsidRPr="00D1053B">
        <w:rPr>
          <w:rFonts w:ascii="Times New Roman" w:hAnsi="Times New Roman" w:cs="Times New Roman"/>
          <w:sz w:val="24"/>
          <w:szCs w:val="32"/>
        </w:rPr>
        <w:t>minaminatsumeda@gmail.com</w:t>
      </w:r>
      <w:r w:rsidRPr="007F2431">
        <w:rPr>
          <w:rFonts w:ascii="Times New Roman" w:hAnsi="Times New Roman" w:cs="Times New Roman"/>
          <w:sz w:val="24"/>
          <w:szCs w:val="32"/>
        </w:rPr>
        <w:t>)</w:t>
      </w:r>
    </w:p>
    <w:p w14:paraId="00C72CF2" w14:textId="6245DEA9" w:rsidR="000310ED" w:rsidRPr="000310ED" w:rsidRDefault="000310ED" w:rsidP="006F4A08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F103B44" w14:textId="6E5B29A6" w:rsidR="0027007D" w:rsidRPr="00487D3C" w:rsidRDefault="00BD7DD8" w:rsidP="00BD7DD8">
      <w:pPr>
        <w:rPr>
          <w:rFonts w:ascii="Times New Roman" w:hAnsi="Times New Roman" w:cs="Times New Roman"/>
          <w:sz w:val="24"/>
        </w:rPr>
      </w:pPr>
      <w:r w:rsidRPr="00487D3C">
        <w:rPr>
          <w:rFonts w:ascii="Times New Roman" w:hAnsi="Times New Roman" w:cs="Times New Roman"/>
          <w:sz w:val="24"/>
        </w:rPr>
        <w:lastRenderedPageBreak/>
        <w:t>Supplementary material 1.</w:t>
      </w:r>
      <w:r w:rsidR="00D16657">
        <w:rPr>
          <w:rFonts w:ascii="Times New Roman" w:hAnsi="Times New Roman" w:cs="Times New Roman"/>
          <w:sz w:val="24"/>
        </w:rPr>
        <w:t xml:space="preserve"> </w:t>
      </w:r>
      <w:r w:rsidRPr="00487D3C">
        <w:rPr>
          <w:rFonts w:ascii="Times New Roman" w:hAnsi="Times New Roman" w:cs="Times New Roman"/>
          <w:sz w:val="24"/>
        </w:rPr>
        <w:t xml:space="preserve">Correlation </w:t>
      </w:r>
      <w:r w:rsidR="00FF12A9" w:rsidRPr="00487D3C">
        <w:rPr>
          <w:rFonts w:ascii="Times New Roman" w:hAnsi="Times New Roman" w:cs="Times New Roman" w:hint="eastAsia"/>
          <w:sz w:val="24"/>
        </w:rPr>
        <w:t>c</w:t>
      </w:r>
      <w:r w:rsidR="00FF12A9" w:rsidRPr="00487D3C">
        <w:rPr>
          <w:rFonts w:ascii="Times New Roman" w:hAnsi="Times New Roman" w:cs="Times New Roman"/>
          <w:sz w:val="24"/>
        </w:rPr>
        <w:t xml:space="preserve">oefficients </w:t>
      </w:r>
      <w:r w:rsidRPr="00487D3C">
        <w:rPr>
          <w:rFonts w:ascii="Times New Roman" w:hAnsi="Times New Roman" w:cs="Times New Roman"/>
          <w:sz w:val="24"/>
        </w:rPr>
        <w:t xml:space="preserve">between </w:t>
      </w:r>
      <w:r w:rsidR="00FF12A9" w:rsidRPr="00487D3C">
        <w:rPr>
          <w:rFonts w:ascii="Times New Roman" w:hAnsi="Times New Roman" w:cs="Times New Roman"/>
          <w:sz w:val="24"/>
        </w:rPr>
        <w:t xml:space="preserve">conformity </w:t>
      </w:r>
      <w:r w:rsidRPr="00487D3C">
        <w:rPr>
          <w:rFonts w:ascii="Times New Roman" w:hAnsi="Times New Roman" w:cs="Times New Roman"/>
          <w:sz w:val="24"/>
        </w:rPr>
        <w:t xml:space="preserve">scores and </w:t>
      </w:r>
      <w:r w:rsidR="00FF12A9" w:rsidRPr="00487D3C">
        <w:rPr>
          <w:rFonts w:ascii="Times New Roman" w:hAnsi="Times New Roman" w:cs="Times New Roman"/>
          <w:sz w:val="24"/>
        </w:rPr>
        <w:t xml:space="preserve">the two sub-scales of the conformity </w:t>
      </w:r>
      <w:r w:rsidRPr="00487D3C">
        <w:rPr>
          <w:rFonts w:ascii="Times New Roman" w:hAnsi="Times New Roman" w:cs="Times New Roman"/>
          <w:sz w:val="24"/>
        </w:rPr>
        <w:t>orientation scale.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4440"/>
        <w:gridCol w:w="709"/>
        <w:gridCol w:w="567"/>
        <w:gridCol w:w="851"/>
        <w:gridCol w:w="708"/>
      </w:tblGrid>
      <w:tr w:rsidR="004104A6" w:rsidRPr="00C8586C" w14:paraId="5A99D01B" w14:textId="77777777" w:rsidTr="00487D3C">
        <w:trPr>
          <w:trHeight w:val="400"/>
        </w:trPr>
        <w:tc>
          <w:tcPr>
            <w:tcW w:w="66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C2D5" w14:textId="261CD09E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44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511B66" w14:textId="77777777" w:rsidR="004104A6" w:rsidRPr="001321A0" w:rsidRDefault="004104A6" w:rsidP="004104A6">
            <w:pPr>
              <w:widowControl/>
              <w:jc w:val="center"/>
              <w:rPr>
                <w:rFonts w:ascii="Times New Roman" w:eastAsia="游明朝 Regular" w:hAnsi="Times New Roman" w:cs="Times New Roman"/>
                <w:color w:val="000000"/>
                <w:kern w:val="0"/>
                <w:sz w:val="24"/>
              </w:rPr>
            </w:pPr>
            <w:r w:rsidRPr="001321A0">
              <w:rPr>
                <w:rFonts w:ascii="Times New Roman" w:eastAsia="游明朝 Regular" w:hAnsi="Times New Roman" w:cs="Times New Roman"/>
                <w:color w:val="000000"/>
                <w:kern w:val="0"/>
                <w:sz w:val="24"/>
              </w:rPr>
              <w:t>Scenario outline</w:t>
            </w:r>
            <w:r w:rsidRPr="001321A0">
              <w:rPr>
                <w:rFonts w:ascii="Times New Roman" w:eastAsia="游明朝 Regular" w:hAnsi="Times New Roman" w:cs="Times New Roman"/>
                <w:color w:val="000000"/>
                <w:kern w:val="0"/>
                <w:sz w:val="24"/>
              </w:rPr>
              <w:br/>
              <w:t>(Choice outline: cooperation / defection)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16D6" w14:textId="77777777" w:rsidR="004104A6" w:rsidRPr="001321A0" w:rsidRDefault="004104A6" w:rsidP="004104A6">
            <w:pPr>
              <w:widowControl/>
              <w:jc w:val="center"/>
              <w:rPr>
                <w:rFonts w:ascii="Times New Roman" w:eastAsia="游明朝 Regular" w:hAnsi="Times New Roman" w:cs="Times New Roman"/>
                <w:color w:val="000000"/>
                <w:kern w:val="0"/>
                <w:sz w:val="24"/>
              </w:rPr>
            </w:pPr>
            <w:r w:rsidRPr="001321A0">
              <w:rPr>
                <w:rFonts w:ascii="Times New Roman" w:eastAsia="游明朝 Regular" w:hAnsi="Times New Roman" w:cs="Times New Roman"/>
                <w:color w:val="000000"/>
                <w:kern w:val="0"/>
                <w:sz w:val="24"/>
              </w:rPr>
              <w:t>Correlation coefficient</w:t>
            </w:r>
          </w:p>
        </w:tc>
      </w:tr>
      <w:tr w:rsidR="004104A6" w:rsidRPr="00C8586C" w14:paraId="35D7C3D5" w14:textId="77777777" w:rsidTr="00487D3C">
        <w:trPr>
          <w:trHeight w:val="400"/>
        </w:trPr>
        <w:tc>
          <w:tcPr>
            <w:tcW w:w="6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176C5" w14:textId="3A7C12E4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44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C65109" w14:textId="77777777" w:rsidR="004104A6" w:rsidRPr="001321A0" w:rsidRDefault="004104A6" w:rsidP="004104A6">
            <w:pPr>
              <w:widowControl/>
              <w:jc w:val="left"/>
              <w:rPr>
                <w:rFonts w:ascii="Times New Roman" w:eastAsia="游明朝 Regular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FAE91" w14:textId="77777777" w:rsidR="004104A6" w:rsidRPr="001321A0" w:rsidRDefault="004104A6" w:rsidP="004104A6">
            <w:pPr>
              <w:widowControl/>
              <w:jc w:val="center"/>
              <w:rPr>
                <w:rFonts w:ascii="Times New Roman" w:eastAsia="游明朝 Regular" w:hAnsi="Times New Roman" w:cs="Times New Roman"/>
                <w:color w:val="000000"/>
                <w:kern w:val="0"/>
                <w:sz w:val="24"/>
              </w:rPr>
            </w:pPr>
            <w:r w:rsidRPr="001321A0">
              <w:rPr>
                <w:rFonts w:ascii="Times New Roman" w:eastAsia="游明朝 Regular" w:hAnsi="Times New Roman" w:cs="Times New Roman"/>
                <w:color w:val="000000"/>
                <w:kern w:val="0"/>
                <w:sz w:val="24"/>
              </w:rPr>
              <w:t>Normative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8EAE3" w14:textId="77777777" w:rsidR="004104A6" w:rsidRPr="001321A0" w:rsidRDefault="004104A6" w:rsidP="004104A6">
            <w:pPr>
              <w:widowControl/>
              <w:jc w:val="center"/>
              <w:rPr>
                <w:rFonts w:ascii="Times New Roman" w:eastAsia="游明朝 Regular" w:hAnsi="Times New Roman" w:cs="Times New Roman"/>
                <w:color w:val="000000"/>
                <w:kern w:val="0"/>
                <w:sz w:val="24"/>
              </w:rPr>
            </w:pPr>
            <w:r w:rsidRPr="001321A0">
              <w:rPr>
                <w:rFonts w:ascii="Times New Roman" w:eastAsia="游明朝 Regular" w:hAnsi="Times New Roman" w:cs="Times New Roman"/>
                <w:color w:val="000000"/>
                <w:kern w:val="0"/>
                <w:sz w:val="24"/>
              </w:rPr>
              <w:t>Informational</w:t>
            </w:r>
          </w:p>
        </w:tc>
      </w:tr>
      <w:tr w:rsidR="004104A6" w:rsidRPr="00C8586C" w14:paraId="1C98F707" w14:textId="77777777" w:rsidTr="00487D3C">
        <w:trPr>
          <w:trHeight w:val="4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9327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Q1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11AA" w14:textId="25586F49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Fund-raising (donat</w:t>
            </w:r>
            <w:r w:rsidR="005B32CF"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ion</w:t>
            </w: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 xml:space="preserve"> /</w:t>
            </w:r>
            <w:r w:rsidR="005B32CF"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 xml:space="preserve"> no donation</w:t>
            </w: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8013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2029" w14:textId="77777777" w:rsidR="004104A6" w:rsidRPr="00C8586C" w:rsidRDefault="004104A6" w:rsidP="004104A6">
            <w:pPr>
              <w:widowControl/>
              <w:ind w:right="44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94C6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152B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</w:tr>
      <w:tr w:rsidR="004104A6" w:rsidRPr="00C8586C" w14:paraId="5C1646BE" w14:textId="77777777" w:rsidTr="00487D3C">
        <w:trPr>
          <w:trHeight w:val="4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8A4E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Q2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A61C" w14:textId="4CB1FEF0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Blood donation (</w:t>
            </w:r>
            <w:r w:rsidR="005B32CF"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donation / no donation</w:t>
            </w: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367F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7411" w14:textId="77777777" w:rsidR="004104A6" w:rsidRPr="00C8586C" w:rsidRDefault="004104A6" w:rsidP="004104A6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600E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D58C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</w:tr>
      <w:tr w:rsidR="004104A6" w:rsidRPr="00C8586C" w14:paraId="78CD5E2B" w14:textId="77777777" w:rsidTr="00487D3C">
        <w:trPr>
          <w:trHeight w:val="4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D850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Q3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677B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Beef (1000-yen / 500-yen)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9B2D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B762" w14:textId="77777777" w:rsidR="004104A6" w:rsidRPr="00C8586C" w:rsidRDefault="004104A6" w:rsidP="004104A6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009F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9B51" w14:textId="77777777" w:rsidR="004104A6" w:rsidRPr="00C8586C" w:rsidRDefault="004104A6" w:rsidP="001E6CE0">
            <w:pPr>
              <w:widowControl/>
              <w:ind w:right="68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4104A6" w:rsidRPr="00C8586C" w14:paraId="09465D17" w14:textId="77777777" w:rsidTr="00487D3C">
        <w:trPr>
          <w:trHeight w:val="4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9F77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Q4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7E35" w14:textId="638E1899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Picking up trash (pick</w:t>
            </w:r>
            <w:r w:rsidR="00343A15"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ing</w:t>
            </w: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 xml:space="preserve"> up / </w:t>
            </w:r>
            <w:r w:rsidR="00343A15"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never</w:t>
            </w: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9956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493E" w14:textId="77777777" w:rsidR="004104A6" w:rsidRPr="00C8586C" w:rsidRDefault="004104A6" w:rsidP="004104A6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9090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B143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</w:tr>
      <w:tr w:rsidR="004104A6" w:rsidRPr="00C8586C" w14:paraId="0B224D7B" w14:textId="77777777" w:rsidTr="00487D3C">
        <w:trPr>
          <w:trHeight w:val="4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F7AC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Q5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63CA" w14:textId="5D52967F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Bicycle parking (charge / free)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2237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45C3" w14:textId="77777777" w:rsidR="004104A6" w:rsidRPr="00C8586C" w:rsidRDefault="004104A6" w:rsidP="004104A6">
            <w:pPr>
              <w:widowControl/>
              <w:ind w:right="440"/>
              <w:rPr>
                <w:rFonts w:ascii="Times New Roman" w:eastAsia="游ゴシック" w:hAnsi="Times New Roman" w:cs="Times New Roman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2301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BD0C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</w:tr>
      <w:tr w:rsidR="004104A6" w:rsidRPr="00C8586C" w14:paraId="6048E05B" w14:textId="77777777" w:rsidTr="00487D3C">
        <w:trPr>
          <w:trHeight w:val="4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0C2D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Q6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DF6F" w14:textId="5AEAEB14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Buying-up (</w:t>
            </w:r>
            <w:r w:rsidR="007D7187"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 xml:space="preserve">no </w:t>
            </w:r>
            <w:r w:rsidR="00343A15"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payment</w:t>
            </w: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 xml:space="preserve"> /</w:t>
            </w:r>
            <w:r w:rsidR="00343A15"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 xml:space="preserve"> payment</w:t>
            </w: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6AEF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22D9" w14:textId="77777777" w:rsidR="004104A6" w:rsidRPr="00C8586C" w:rsidRDefault="004104A6" w:rsidP="004104A6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B860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F0AC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</w:tr>
      <w:tr w:rsidR="004104A6" w:rsidRPr="00C8586C" w14:paraId="60AC790E" w14:textId="77777777" w:rsidTr="00487D3C">
        <w:trPr>
          <w:trHeight w:val="4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F625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Q7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E9A4" w14:textId="47E301A8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Air conditioner (</w:t>
            </w:r>
            <w:r w:rsidR="00343A15"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saving</w:t>
            </w: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 xml:space="preserve"> / </w:t>
            </w:r>
            <w:r w:rsidR="00343A15"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no saving</w:t>
            </w: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309C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D094" w14:textId="77777777" w:rsidR="004104A6" w:rsidRPr="00C8586C" w:rsidRDefault="004104A6" w:rsidP="004104A6">
            <w:pPr>
              <w:widowControl/>
              <w:ind w:right="440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73A4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250E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</w:tr>
      <w:tr w:rsidR="004104A6" w:rsidRPr="00C8586C" w14:paraId="19217776" w14:textId="77777777" w:rsidTr="00487D3C">
        <w:trPr>
          <w:trHeight w:val="4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E84C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Q8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A020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Traffic (bus / car)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B06A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7C3E" w14:textId="77777777" w:rsidR="004104A6" w:rsidRPr="00C8586C" w:rsidRDefault="004104A6" w:rsidP="004104A6">
            <w:pPr>
              <w:widowControl/>
              <w:ind w:right="440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3708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1CF4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</w:tr>
      <w:tr w:rsidR="004104A6" w:rsidRPr="00C8586C" w14:paraId="5447D454" w14:textId="77777777" w:rsidTr="00487D3C">
        <w:trPr>
          <w:trHeight w:val="4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B3E6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Q9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43B7" w14:textId="77777777" w:rsidR="004104A6" w:rsidRPr="001321A0" w:rsidRDefault="004104A6" w:rsidP="004104A6">
            <w:pPr>
              <w:widowControl/>
              <w:jc w:val="left"/>
              <w:rPr>
                <w:rFonts w:ascii="Times New Roman" w:eastAsia="游明朝 Regular" w:hAnsi="Times New Roman" w:cs="Times New Roman"/>
                <w:color w:val="000000"/>
                <w:kern w:val="0"/>
                <w:sz w:val="24"/>
              </w:rPr>
            </w:pPr>
            <w:r w:rsidRPr="001321A0">
              <w:rPr>
                <w:rFonts w:ascii="Times New Roman" w:eastAsia="游明朝 Regular" w:hAnsi="Times New Roman" w:cs="Times New Roman"/>
                <w:color w:val="000000"/>
                <w:kern w:val="0"/>
                <w:sz w:val="24"/>
              </w:rPr>
              <w:t>Best before (short / long)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9010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5B5B" w14:textId="77777777" w:rsidR="004104A6" w:rsidRPr="00C8586C" w:rsidRDefault="004104A6" w:rsidP="004104A6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659C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EA51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</w:tr>
      <w:tr w:rsidR="004104A6" w:rsidRPr="00C8586C" w14:paraId="5C17C0C5" w14:textId="77777777" w:rsidTr="00487D3C">
        <w:trPr>
          <w:trHeight w:val="4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8F7A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Q10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29EB" w14:textId="01495255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 xml:space="preserve">Vote (vote / </w:t>
            </w:r>
            <w:r w:rsidR="00340F5E"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no voting</w:t>
            </w: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D3BE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02C7" w14:textId="77777777" w:rsidR="004104A6" w:rsidRPr="00C8586C" w:rsidRDefault="004104A6" w:rsidP="004104A6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75B7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DD33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</w:tr>
      <w:tr w:rsidR="004104A6" w:rsidRPr="00C8586C" w14:paraId="2E0618E3" w14:textId="77777777" w:rsidTr="00487D3C">
        <w:trPr>
          <w:trHeight w:val="4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3E34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Q11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154C" w14:textId="77777777" w:rsidR="004104A6" w:rsidRPr="001321A0" w:rsidRDefault="004104A6" w:rsidP="004104A6">
            <w:pPr>
              <w:widowControl/>
              <w:jc w:val="left"/>
              <w:rPr>
                <w:rFonts w:ascii="Times New Roman" w:eastAsia="游明朝 Regular" w:hAnsi="Times New Roman" w:cs="Times New Roman"/>
                <w:color w:val="000000"/>
                <w:kern w:val="0"/>
                <w:sz w:val="24"/>
              </w:rPr>
            </w:pPr>
            <w:r w:rsidRPr="001321A0">
              <w:rPr>
                <w:rFonts w:ascii="Times New Roman" w:eastAsia="游明朝 Regular" w:hAnsi="Times New Roman" w:cs="Times New Roman"/>
                <w:color w:val="000000"/>
                <w:kern w:val="0"/>
                <w:sz w:val="24"/>
              </w:rPr>
              <w:t>Sachets of soy sauce (one / two or more)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FE98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DBF9" w14:textId="77777777" w:rsidR="004104A6" w:rsidRPr="00C8586C" w:rsidRDefault="004104A6" w:rsidP="004104A6">
            <w:pPr>
              <w:widowControl/>
              <w:ind w:right="660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8F44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D2D6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</w:tr>
      <w:tr w:rsidR="004104A6" w:rsidRPr="00C8586C" w14:paraId="6954285B" w14:textId="77777777" w:rsidTr="00487D3C">
        <w:trPr>
          <w:trHeight w:val="4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7855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Q12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33BC" w14:textId="6AC360F2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S</w:t>
            </w:r>
            <w:r w:rsidRPr="001321A0">
              <w:rPr>
                <w:rFonts w:ascii="Times New Roman" w:eastAsia="游明朝 Regular" w:hAnsi="Times New Roman" w:cs="Times New Roman"/>
                <w:color w:val="000000"/>
                <w:kern w:val="0"/>
                <w:sz w:val="24"/>
              </w:rPr>
              <w:t>oy sauce bottle lid</w:t>
            </w: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 xml:space="preserve"> (recycle / </w:t>
            </w:r>
            <w:r w:rsidR="006A2677"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no recycle</w:t>
            </w: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B1DA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CA18" w14:textId="77777777" w:rsidR="004104A6" w:rsidRPr="00C8586C" w:rsidRDefault="004104A6" w:rsidP="004104A6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C2A6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4288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</w:tr>
      <w:tr w:rsidR="004104A6" w:rsidRPr="00C8586C" w14:paraId="423ECDCD" w14:textId="77777777" w:rsidTr="00487D3C">
        <w:trPr>
          <w:trHeight w:val="4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19CD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Q13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B926" w14:textId="74E8483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M</w:t>
            </w:r>
            <w:r w:rsidRPr="001321A0">
              <w:rPr>
                <w:rFonts w:ascii="Times New Roman" w:eastAsia="游明朝 Regular" w:hAnsi="Times New Roman" w:cs="Times New Roman"/>
                <w:color w:val="000000"/>
                <w:kern w:val="0"/>
                <w:sz w:val="24"/>
              </w:rPr>
              <w:t>ilk carton</w:t>
            </w: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 xml:space="preserve"> (recycle /</w:t>
            </w:r>
            <w:r w:rsidR="00340F5E"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 xml:space="preserve"> no recycle</w:t>
            </w: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9AF4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6CAA" w14:textId="77777777" w:rsidR="004104A6" w:rsidRPr="00C8586C" w:rsidRDefault="004104A6" w:rsidP="004104A6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906C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50D6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</w:tr>
      <w:tr w:rsidR="004104A6" w:rsidRPr="00C8586C" w14:paraId="4718A239" w14:textId="77777777" w:rsidTr="00487D3C">
        <w:trPr>
          <w:trHeight w:val="400"/>
        </w:trPr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A03D1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Q14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15AAB" w14:textId="4D31F8D8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Cleaning up (</w:t>
            </w:r>
            <w:r w:rsidR="006A2677"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work</w:t>
            </w:r>
            <w:r w:rsidR="00102599"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 xml:space="preserve"> hard</w:t>
            </w:r>
            <w:r w:rsidR="006A2677"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 xml:space="preserve">/ </w:t>
            </w:r>
            <w:r w:rsidR="00102599"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cut corners</w:t>
            </w: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021C5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C5FA0" w14:textId="69F9D71C" w:rsidR="004104A6" w:rsidRPr="00C8586C" w:rsidRDefault="004104A6" w:rsidP="004104A6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D6DE4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DABE8" w14:textId="30BE2C08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4104A6" w:rsidRPr="00C8586C" w14:paraId="182512C3" w14:textId="77777777" w:rsidTr="00487D3C">
        <w:trPr>
          <w:trHeight w:val="400"/>
        </w:trPr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42E5D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Total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36E76" w14:textId="44ED9855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1AC6A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0289C" w14:textId="77777777" w:rsidR="004104A6" w:rsidRPr="00C8586C" w:rsidRDefault="004104A6" w:rsidP="004104A6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2DB2A" w14:textId="77777777" w:rsidR="004104A6" w:rsidRPr="00C8586C" w:rsidRDefault="004104A6" w:rsidP="004104A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EA2B8" w14:textId="77777777" w:rsidR="004104A6" w:rsidRPr="00C8586C" w:rsidRDefault="004104A6" w:rsidP="004104A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C8586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</w:tr>
    </w:tbl>
    <w:p w14:paraId="6AD22637" w14:textId="3DA4982A" w:rsidR="0097679F" w:rsidRDefault="00884319" w:rsidP="00681C90">
      <w:pPr>
        <w:rPr>
          <w:rFonts w:ascii="Times New Roman" w:hAnsi="Times New Roman" w:cs="Times New Roman"/>
          <w:sz w:val="24"/>
        </w:rPr>
      </w:pPr>
      <w:r w:rsidRPr="00487D3C">
        <w:rPr>
          <w:rFonts w:ascii="Times New Roman" w:hAnsi="Times New Roman" w:cs="Times New Roman"/>
          <w:sz w:val="24"/>
          <w:vertAlign w:val="superscript"/>
        </w:rPr>
        <w:t>*</w:t>
      </w:r>
      <w:r w:rsidRPr="00487D3C">
        <w:rPr>
          <w:rFonts w:ascii="Times New Roman" w:hAnsi="Times New Roman" w:cs="Times New Roman"/>
          <w:sz w:val="24"/>
        </w:rPr>
        <w:t xml:space="preserve"> </w:t>
      </w:r>
      <w:r w:rsidRPr="00487D3C">
        <w:rPr>
          <w:rFonts w:ascii="Times New Roman" w:hAnsi="Times New Roman" w:cs="Times New Roman"/>
          <w:i/>
          <w:iCs/>
          <w:sz w:val="24"/>
        </w:rPr>
        <w:t>p</w:t>
      </w:r>
      <w:r w:rsidRPr="00487D3C">
        <w:rPr>
          <w:rFonts w:ascii="Times New Roman" w:hAnsi="Times New Roman" w:cs="Times New Roman"/>
          <w:sz w:val="24"/>
        </w:rPr>
        <w:t xml:space="preserve"> &lt; .05</w:t>
      </w:r>
    </w:p>
    <w:p w14:paraId="367EAC45" w14:textId="1922E5AF" w:rsidR="00681C90" w:rsidRDefault="00681C90" w:rsidP="00681C90">
      <w:pPr>
        <w:rPr>
          <w:rFonts w:ascii="Times New Roman" w:hAnsi="Times New Roman" w:cs="Times New Roman"/>
          <w:sz w:val="24"/>
        </w:rPr>
      </w:pPr>
      <w:r w:rsidRPr="00997AAF">
        <w:rPr>
          <w:rFonts w:ascii="Times New Roman" w:hAnsi="Times New Roman" w:cs="Times New Roman"/>
          <w:sz w:val="24"/>
        </w:rPr>
        <w:t>Note</w:t>
      </w:r>
      <w:r>
        <w:rPr>
          <w:rFonts w:ascii="Times New Roman" w:hAnsi="Times New Roman" w:cs="Times New Roman"/>
          <w:sz w:val="24"/>
        </w:rPr>
        <w:t>.</w:t>
      </w:r>
      <w:r w:rsidRPr="00997AA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We performed </w:t>
      </w:r>
      <w:r w:rsidRPr="00997AAF">
        <w:rPr>
          <w:rFonts w:ascii="Times New Roman" w:hAnsi="Times New Roman" w:cs="Times New Roman"/>
          <w:sz w:val="24"/>
        </w:rPr>
        <w:t xml:space="preserve">Bonferroni correction </w:t>
      </w:r>
      <w:r>
        <w:rPr>
          <w:rFonts w:ascii="Times New Roman" w:hAnsi="Times New Roman" w:cs="Times New Roman"/>
          <w:sz w:val="24"/>
        </w:rPr>
        <w:t>of</w:t>
      </w:r>
      <w:r w:rsidRPr="00997AAF">
        <w:rPr>
          <w:rFonts w:ascii="Times New Roman" w:hAnsi="Times New Roman" w:cs="Times New Roman"/>
          <w:sz w:val="24"/>
        </w:rPr>
        <w:t xml:space="preserve"> p-values</w:t>
      </w:r>
      <w:r>
        <w:rPr>
          <w:rFonts w:ascii="Times New Roman" w:hAnsi="Times New Roman" w:cs="Times New Roman"/>
          <w:sz w:val="24"/>
        </w:rPr>
        <w:t xml:space="preserve"> on correlations in each question.</w:t>
      </w:r>
      <w:r w:rsidRPr="00997AA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 results showed that the correlation coefficients between conformity scores and</w:t>
      </w:r>
      <w:r w:rsidRPr="00997AAF">
        <w:rPr>
          <w:rFonts w:ascii="Times New Roman" w:hAnsi="Times New Roman" w:cs="Times New Roman"/>
          <w:sz w:val="24"/>
        </w:rPr>
        <w:t xml:space="preserve"> normative influence</w:t>
      </w:r>
      <w:r>
        <w:rPr>
          <w:rFonts w:ascii="Times New Roman" w:hAnsi="Times New Roman" w:cs="Times New Roman"/>
          <w:sz w:val="24"/>
        </w:rPr>
        <w:t xml:space="preserve"> in </w:t>
      </w:r>
      <w:r w:rsidRPr="00997AAF">
        <w:rPr>
          <w:rFonts w:ascii="Times New Roman" w:hAnsi="Times New Roman" w:cs="Times New Roman"/>
          <w:sz w:val="24"/>
        </w:rPr>
        <w:t xml:space="preserve">Q9 and Total </w:t>
      </w:r>
      <w:r>
        <w:rPr>
          <w:rFonts w:ascii="Times New Roman" w:hAnsi="Times New Roman" w:cs="Times New Roman"/>
          <w:sz w:val="24"/>
        </w:rPr>
        <w:t>were</w:t>
      </w:r>
      <w:r w:rsidRPr="00997AAF">
        <w:rPr>
          <w:rFonts w:ascii="Times New Roman" w:hAnsi="Times New Roman" w:cs="Times New Roman"/>
          <w:sz w:val="24"/>
        </w:rPr>
        <w:t xml:space="preserve"> significant, and </w:t>
      </w:r>
      <w:r>
        <w:rPr>
          <w:rFonts w:ascii="Times New Roman" w:hAnsi="Times New Roman" w:cs="Times New Roman"/>
          <w:sz w:val="24"/>
        </w:rPr>
        <w:t xml:space="preserve">those between conformity scores and </w:t>
      </w:r>
      <w:r w:rsidRPr="00997AAF">
        <w:rPr>
          <w:rFonts w:ascii="Times New Roman" w:hAnsi="Times New Roman" w:cs="Times New Roman"/>
          <w:sz w:val="24"/>
        </w:rPr>
        <w:t xml:space="preserve">informational influence </w:t>
      </w:r>
      <w:r>
        <w:rPr>
          <w:rFonts w:ascii="Times New Roman" w:hAnsi="Times New Roman" w:cs="Times New Roman"/>
          <w:sz w:val="24"/>
        </w:rPr>
        <w:t xml:space="preserve">in </w:t>
      </w:r>
      <w:r w:rsidRPr="00997AAF">
        <w:rPr>
          <w:rFonts w:ascii="Times New Roman" w:hAnsi="Times New Roman" w:cs="Times New Roman"/>
          <w:sz w:val="24"/>
        </w:rPr>
        <w:t xml:space="preserve">Q2, 4, 6, 7, 9, 13, and Total </w:t>
      </w:r>
      <w:r>
        <w:rPr>
          <w:rFonts w:ascii="Times New Roman" w:hAnsi="Times New Roman" w:cs="Times New Roman"/>
          <w:sz w:val="24"/>
        </w:rPr>
        <w:t>were</w:t>
      </w:r>
      <w:r w:rsidRPr="00997AA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statistically </w:t>
      </w:r>
      <w:r w:rsidRPr="00997AAF">
        <w:rPr>
          <w:rFonts w:ascii="Times New Roman" w:hAnsi="Times New Roman" w:cs="Times New Roman"/>
          <w:sz w:val="24"/>
        </w:rPr>
        <w:t>significant.</w:t>
      </w:r>
    </w:p>
    <w:p w14:paraId="0FA23CF3" w14:textId="77777777" w:rsidR="00681C90" w:rsidRPr="00681C90" w:rsidRDefault="00681C90">
      <w:pPr>
        <w:rPr>
          <w:rFonts w:ascii="Times New Roman" w:hAnsi="Times New Roman" w:cs="Times New Roman"/>
          <w:sz w:val="24"/>
        </w:rPr>
      </w:pPr>
    </w:p>
    <w:p w14:paraId="056BD075" w14:textId="77777777" w:rsidR="00884319" w:rsidRPr="00487D3C" w:rsidRDefault="00884319">
      <w:pPr>
        <w:rPr>
          <w:rFonts w:ascii="Times New Roman" w:hAnsi="Times New Roman" w:cs="Times New Roman"/>
          <w:sz w:val="24"/>
        </w:rPr>
      </w:pPr>
    </w:p>
    <w:p w14:paraId="0B7BD3A2" w14:textId="62A8607C" w:rsidR="00BD7DD8" w:rsidRPr="00487D3C" w:rsidRDefault="00BD7DD8">
      <w:pPr>
        <w:rPr>
          <w:rFonts w:ascii="Times New Roman" w:hAnsi="Times New Roman" w:cs="Times New Roman"/>
          <w:sz w:val="24"/>
        </w:rPr>
      </w:pPr>
      <w:r w:rsidRPr="00487D3C">
        <w:rPr>
          <w:rFonts w:ascii="Times New Roman" w:hAnsi="Times New Roman" w:cs="Times New Roman"/>
          <w:sz w:val="24"/>
        </w:rPr>
        <w:t xml:space="preserve">Supplementary material 2. Additional information on </w:t>
      </w:r>
      <w:r w:rsidR="00FF12A9" w:rsidRPr="00487D3C">
        <w:rPr>
          <w:rFonts w:ascii="Times New Roman" w:hAnsi="Times New Roman" w:cs="Times New Roman"/>
          <w:sz w:val="24"/>
        </w:rPr>
        <w:t>the relationships between conformity scores and two sub-scales of the conformity orientation scale (Yokota &amp; Nakanishi, 20</w:t>
      </w:r>
      <w:r w:rsidR="006C0C6B" w:rsidRPr="00487D3C">
        <w:rPr>
          <w:rFonts w:ascii="Times New Roman" w:hAnsi="Times New Roman" w:cs="Times New Roman"/>
          <w:sz w:val="24"/>
        </w:rPr>
        <w:t>11</w:t>
      </w:r>
      <w:r w:rsidR="00FF12A9" w:rsidRPr="00487D3C">
        <w:rPr>
          <w:rFonts w:ascii="Times New Roman" w:hAnsi="Times New Roman" w:cs="Times New Roman"/>
          <w:sz w:val="24"/>
        </w:rPr>
        <w:t>)</w:t>
      </w:r>
    </w:p>
    <w:p w14:paraId="05F5C1CF" w14:textId="77777777" w:rsidR="00BB021B" w:rsidRPr="00487D3C" w:rsidRDefault="00BB021B" w:rsidP="004514A1">
      <w:pPr>
        <w:rPr>
          <w:rFonts w:ascii="Times New Roman" w:hAnsi="Times New Roman" w:cs="Times New Roman"/>
          <w:sz w:val="24"/>
        </w:rPr>
      </w:pPr>
    </w:p>
    <w:p w14:paraId="37DB2051" w14:textId="7E5A7B81" w:rsidR="00BD7DD8" w:rsidRPr="00487D3C" w:rsidRDefault="008A26E8" w:rsidP="008A26E8">
      <w:pPr>
        <w:rPr>
          <w:rFonts w:ascii="Times New Roman" w:hAnsi="Times New Roman" w:cs="Times New Roman"/>
          <w:sz w:val="24"/>
        </w:rPr>
      </w:pPr>
      <w:r w:rsidRPr="00487D3C">
        <w:rPr>
          <w:rFonts w:ascii="Times New Roman" w:hAnsi="Times New Roman" w:cs="Times New Roman"/>
          <w:sz w:val="24"/>
        </w:rPr>
        <w:t>The level of significance was</w:t>
      </w:r>
      <w:r w:rsidRPr="00487D3C">
        <w:rPr>
          <w:rFonts w:ascii="Times New Roman" w:hAnsi="Times New Roman" w:cs="Times New Roman" w:hint="eastAsia"/>
          <w:sz w:val="24"/>
        </w:rPr>
        <w:t xml:space="preserve"> </w:t>
      </w:r>
      <w:r w:rsidRPr="00487D3C">
        <w:rPr>
          <w:rFonts w:ascii="Times New Roman" w:hAnsi="Times New Roman" w:cs="Times New Roman"/>
          <w:sz w:val="24"/>
        </w:rPr>
        <w:t xml:space="preserve">set at 5% in this study. </w:t>
      </w:r>
      <w:r w:rsidR="0037547B" w:rsidRPr="00487D3C">
        <w:rPr>
          <w:rFonts w:ascii="Times New Roman" w:hAnsi="Times New Roman" w:cs="Times New Roman"/>
          <w:sz w:val="24"/>
        </w:rPr>
        <w:t>The relationship</w:t>
      </w:r>
      <w:r w:rsidR="00DC3B66" w:rsidRPr="00487D3C">
        <w:rPr>
          <w:rFonts w:ascii="Times New Roman" w:hAnsi="Times New Roman" w:cs="Times New Roman"/>
          <w:sz w:val="24"/>
        </w:rPr>
        <w:t>s</w:t>
      </w:r>
      <w:r w:rsidR="0037547B" w:rsidRPr="00487D3C">
        <w:rPr>
          <w:rFonts w:ascii="Times New Roman" w:hAnsi="Times New Roman" w:cs="Times New Roman"/>
          <w:sz w:val="24"/>
        </w:rPr>
        <w:t xml:space="preserve"> between</w:t>
      </w:r>
      <w:r w:rsidR="00DC3B66" w:rsidRPr="00487D3C">
        <w:rPr>
          <w:rFonts w:ascii="Times New Roman" w:hAnsi="Times New Roman" w:cs="Times New Roman"/>
          <w:sz w:val="24"/>
        </w:rPr>
        <w:t xml:space="preserve"> conformity scores and the two sub-scales of conformity </w:t>
      </w:r>
      <w:r w:rsidR="0037547B" w:rsidRPr="00487D3C">
        <w:rPr>
          <w:rFonts w:ascii="Times New Roman" w:hAnsi="Times New Roman" w:cs="Times New Roman"/>
          <w:sz w:val="24"/>
        </w:rPr>
        <w:t xml:space="preserve">(normative influence: </w:t>
      </w:r>
      <w:r w:rsidR="0037547B" w:rsidRPr="001321A0">
        <w:rPr>
          <w:rFonts w:ascii="Times New Roman" w:hAnsi="Times New Roman" w:cs="Times New Roman"/>
          <w:sz w:val="24"/>
        </w:rPr>
        <w:t>α</w:t>
      </w:r>
      <w:r w:rsidR="0037547B" w:rsidRPr="00487D3C">
        <w:rPr>
          <w:rFonts w:ascii="Times New Roman" w:hAnsi="Times New Roman" w:cs="Times New Roman"/>
          <w:sz w:val="24"/>
        </w:rPr>
        <w:t xml:space="preserve"> = .93, informational influence: </w:t>
      </w:r>
      <w:r w:rsidR="0037547B" w:rsidRPr="001321A0">
        <w:rPr>
          <w:rFonts w:ascii="Times New Roman" w:hAnsi="Times New Roman" w:cs="Times New Roman"/>
          <w:sz w:val="24"/>
        </w:rPr>
        <w:t>α</w:t>
      </w:r>
      <w:r w:rsidR="0037547B" w:rsidRPr="00487D3C">
        <w:rPr>
          <w:rFonts w:ascii="Times New Roman" w:hAnsi="Times New Roman" w:cs="Times New Roman"/>
          <w:sz w:val="24"/>
        </w:rPr>
        <w:t xml:space="preserve"> = .72) were examined in each scenario.</w:t>
      </w:r>
      <w:r w:rsidR="00AC0934" w:rsidRPr="00487D3C">
        <w:rPr>
          <w:rFonts w:ascii="Times New Roman" w:hAnsi="Times New Roman" w:cs="Times New Roman"/>
          <w:sz w:val="24"/>
        </w:rPr>
        <w:t xml:space="preserve"> </w:t>
      </w:r>
      <w:r w:rsidR="008F2CFC" w:rsidRPr="00487D3C">
        <w:rPr>
          <w:rFonts w:ascii="Times New Roman" w:hAnsi="Times New Roman" w:cs="Times New Roman"/>
          <w:sz w:val="24"/>
        </w:rPr>
        <w:t xml:space="preserve">A positive association </w:t>
      </w:r>
      <w:r w:rsidR="008F2CFC" w:rsidRPr="00487D3C">
        <w:rPr>
          <w:rFonts w:ascii="Times New Roman" w:hAnsi="Times New Roman" w:cs="Times New Roman"/>
          <w:sz w:val="24"/>
        </w:rPr>
        <w:lastRenderedPageBreak/>
        <w:t>between informational and normative influence</w:t>
      </w:r>
      <w:r w:rsidR="00EF59F8" w:rsidRPr="00487D3C">
        <w:rPr>
          <w:rFonts w:ascii="Times New Roman" w:hAnsi="Times New Roman" w:cs="Times New Roman"/>
          <w:sz w:val="24"/>
        </w:rPr>
        <w:t xml:space="preserve"> </w:t>
      </w:r>
      <w:r w:rsidR="008F2CFC" w:rsidRPr="00487D3C">
        <w:rPr>
          <w:rFonts w:ascii="Times New Roman" w:hAnsi="Times New Roman" w:cs="Times New Roman"/>
          <w:sz w:val="24"/>
        </w:rPr>
        <w:t>(</w:t>
      </w:r>
      <w:r w:rsidR="008F2CFC" w:rsidRPr="00487D3C">
        <w:rPr>
          <w:rFonts w:ascii="Times New Roman" w:hAnsi="Times New Roman" w:cs="Times New Roman"/>
          <w:i/>
          <w:iCs/>
          <w:sz w:val="24"/>
        </w:rPr>
        <w:t xml:space="preserve">r </w:t>
      </w:r>
      <w:r w:rsidR="008F2CFC" w:rsidRPr="00487D3C">
        <w:rPr>
          <w:rFonts w:ascii="Times New Roman" w:hAnsi="Times New Roman" w:cs="Times New Roman"/>
          <w:sz w:val="24"/>
        </w:rPr>
        <w:t>= .</w:t>
      </w:r>
      <w:r w:rsidR="002B077B" w:rsidRPr="00487D3C">
        <w:rPr>
          <w:rFonts w:ascii="Times New Roman" w:hAnsi="Times New Roman" w:cs="Times New Roman"/>
          <w:sz w:val="24"/>
        </w:rPr>
        <w:t>60</w:t>
      </w:r>
      <w:r w:rsidR="008F2CFC" w:rsidRPr="00487D3C">
        <w:rPr>
          <w:rFonts w:ascii="Times New Roman" w:hAnsi="Times New Roman" w:cs="Times New Roman" w:hint="eastAsia"/>
          <w:sz w:val="24"/>
        </w:rPr>
        <w:t>)</w:t>
      </w:r>
      <w:r w:rsidR="00283482" w:rsidRPr="00487D3C">
        <w:rPr>
          <w:rFonts w:ascii="Times New Roman" w:hAnsi="Times New Roman" w:cs="Times New Roman"/>
          <w:sz w:val="24"/>
        </w:rPr>
        <w:t xml:space="preserve"> was </w:t>
      </w:r>
      <w:r w:rsidR="0076532E" w:rsidRPr="00487D3C">
        <w:rPr>
          <w:rFonts w:ascii="Times New Roman" w:hAnsi="Times New Roman" w:cs="Times New Roman"/>
          <w:sz w:val="24"/>
        </w:rPr>
        <w:t>show</w:t>
      </w:r>
      <w:r w:rsidR="0076532E">
        <w:rPr>
          <w:rFonts w:ascii="Times New Roman" w:hAnsi="Times New Roman" w:cs="Times New Roman"/>
          <w:sz w:val="24"/>
        </w:rPr>
        <w:t>n</w:t>
      </w:r>
      <w:r w:rsidR="008F2CFC" w:rsidRPr="00487D3C">
        <w:rPr>
          <w:rFonts w:ascii="Times New Roman" w:hAnsi="Times New Roman" w:cs="Times New Roman"/>
          <w:sz w:val="24"/>
        </w:rPr>
        <w:t xml:space="preserve">. </w:t>
      </w:r>
      <w:r w:rsidR="00DC3B66" w:rsidRPr="00487D3C">
        <w:rPr>
          <w:rFonts w:ascii="Times New Roman" w:hAnsi="Times New Roman" w:cs="Times New Roman"/>
          <w:sz w:val="24"/>
        </w:rPr>
        <w:t xml:space="preserve">Following </w:t>
      </w:r>
      <w:r w:rsidR="00AC0934" w:rsidRPr="00487D3C">
        <w:rPr>
          <w:rFonts w:ascii="Times New Roman" w:hAnsi="Times New Roman" w:cs="Times New Roman"/>
          <w:sz w:val="24"/>
        </w:rPr>
        <w:t xml:space="preserve">Fujikawa et al. (2021), conformity scores were calculated </w:t>
      </w:r>
      <w:r w:rsidR="004514A1" w:rsidRPr="00487D3C">
        <w:rPr>
          <w:rFonts w:ascii="Times New Roman" w:hAnsi="Times New Roman" w:cs="Times New Roman" w:hint="eastAsia"/>
          <w:sz w:val="24"/>
        </w:rPr>
        <w:t>f</w:t>
      </w:r>
      <w:r w:rsidR="004514A1" w:rsidRPr="00487D3C">
        <w:rPr>
          <w:rFonts w:ascii="Times New Roman" w:hAnsi="Times New Roman" w:cs="Times New Roman"/>
          <w:sz w:val="24"/>
        </w:rPr>
        <w:t xml:space="preserve">or </w:t>
      </w:r>
      <w:r w:rsidR="00AC0934" w:rsidRPr="00487D3C">
        <w:rPr>
          <w:rFonts w:ascii="Times New Roman" w:hAnsi="Times New Roman" w:cs="Times New Roman"/>
          <w:sz w:val="24"/>
        </w:rPr>
        <w:t xml:space="preserve">each participant. </w:t>
      </w:r>
      <w:r w:rsidR="00DC3B66" w:rsidRPr="00487D3C">
        <w:rPr>
          <w:rFonts w:ascii="Times New Roman" w:hAnsi="Times New Roman" w:cs="Times New Roman"/>
          <w:sz w:val="24"/>
        </w:rPr>
        <w:t>F</w:t>
      </w:r>
      <w:r w:rsidR="000E2686" w:rsidRPr="00487D3C">
        <w:rPr>
          <w:rFonts w:ascii="Times New Roman" w:hAnsi="Times New Roman" w:cs="Times New Roman"/>
          <w:sz w:val="24"/>
        </w:rPr>
        <w:t xml:space="preserve">or each </w:t>
      </w:r>
      <w:r w:rsidR="003B3CCA" w:rsidRPr="00487D3C">
        <w:rPr>
          <w:rFonts w:ascii="Times New Roman" w:hAnsi="Times New Roman" w:cs="Times New Roman"/>
          <w:sz w:val="24"/>
        </w:rPr>
        <w:t>pattern</w:t>
      </w:r>
      <w:r w:rsidR="00DC3B66" w:rsidRPr="00487D3C">
        <w:rPr>
          <w:rFonts w:ascii="Times New Roman" w:hAnsi="Times New Roman" w:cs="Times New Roman"/>
          <w:sz w:val="24"/>
        </w:rPr>
        <w:t xml:space="preserve"> </w:t>
      </w:r>
      <w:r w:rsidR="000E2686" w:rsidRPr="00487D3C">
        <w:rPr>
          <w:rFonts w:ascii="Times New Roman" w:hAnsi="Times New Roman" w:cs="Times New Roman"/>
          <w:sz w:val="24"/>
        </w:rPr>
        <w:t>of four ingroup members</w:t>
      </w:r>
      <w:r w:rsidR="004514A1" w:rsidRPr="00487D3C">
        <w:rPr>
          <w:rFonts w:ascii="Times New Roman" w:hAnsi="Times New Roman" w:cs="Times New Roman"/>
          <w:sz w:val="24"/>
        </w:rPr>
        <w:t>’</w:t>
      </w:r>
      <w:r w:rsidR="000E2686" w:rsidRPr="00487D3C">
        <w:rPr>
          <w:rFonts w:ascii="Times New Roman" w:hAnsi="Times New Roman" w:cs="Times New Roman"/>
          <w:sz w:val="24"/>
        </w:rPr>
        <w:t xml:space="preserve"> cooperation rate </w:t>
      </w:r>
      <w:r w:rsidR="00DC3B66" w:rsidRPr="00487D3C">
        <w:rPr>
          <w:rFonts w:ascii="Times New Roman" w:hAnsi="Times New Roman" w:cs="Times New Roman"/>
          <w:sz w:val="24"/>
        </w:rPr>
        <w:t>(</w:t>
      </w:r>
      <w:r w:rsidR="000E2686" w:rsidRPr="00487D3C">
        <w:rPr>
          <w:rFonts w:ascii="Times New Roman" w:hAnsi="Times New Roman" w:cs="Times New Roman"/>
          <w:sz w:val="24"/>
        </w:rPr>
        <w:t xml:space="preserve">0%, 33.3%, 66.7%, and 100%) in each scenario, one point was counted </w:t>
      </w:r>
      <w:r w:rsidR="00DC3B66" w:rsidRPr="00487D3C">
        <w:rPr>
          <w:rFonts w:ascii="Times New Roman" w:hAnsi="Times New Roman" w:cs="Times New Roman"/>
          <w:sz w:val="24"/>
        </w:rPr>
        <w:t xml:space="preserve">if participants </w:t>
      </w:r>
      <w:r w:rsidR="000E2686" w:rsidRPr="00487D3C">
        <w:rPr>
          <w:rFonts w:ascii="Times New Roman" w:hAnsi="Times New Roman" w:cs="Times New Roman"/>
          <w:sz w:val="24"/>
        </w:rPr>
        <w:t>ma</w:t>
      </w:r>
      <w:r w:rsidR="00DC3B66" w:rsidRPr="00487D3C">
        <w:rPr>
          <w:rFonts w:ascii="Times New Roman" w:hAnsi="Times New Roman" w:cs="Times New Roman"/>
          <w:sz w:val="24"/>
        </w:rPr>
        <w:t>de</w:t>
      </w:r>
      <w:r w:rsidR="000E2686" w:rsidRPr="00487D3C">
        <w:rPr>
          <w:rFonts w:ascii="Times New Roman" w:hAnsi="Times New Roman" w:cs="Times New Roman"/>
          <w:sz w:val="24"/>
        </w:rPr>
        <w:t xml:space="preserve"> </w:t>
      </w:r>
      <w:r w:rsidR="004514A1" w:rsidRPr="00487D3C">
        <w:rPr>
          <w:rFonts w:ascii="Times New Roman" w:hAnsi="Times New Roman" w:cs="Times New Roman"/>
          <w:sz w:val="24"/>
        </w:rPr>
        <w:t xml:space="preserve">the </w:t>
      </w:r>
      <w:r w:rsidR="000E2686" w:rsidRPr="00487D3C">
        <w:rPr>
          <w:rFonts w:ascii="Times New Roman" w:hAnsi="Times New Roman" w:cs="Times New Roman"/>
          <w:sz w:val="24"/>
        </w:rPr>
        <w:t>same choice</w:t>
      </w:r>
      <w:r w:rsidR="00DC3B66" w:rsidRPr="00487D3C">
        <w:rPr>
          <w:rFonts w:ascii="Times New Roman" w:hAnsi="Times New Roman" w:cs="Times New Roman"/>
          <w:sz w:val="24"/>
        </w:rPr>
        <w:t>s</w:t>
      </w:r>
      <w:r w:rsidR="000E2686" w:rsidRPr="00487D3C">
        <w:rPr>
          <w:rFonts w:ascii="Times New Roman" w:hAnsi="Times New Roman" w:cs="Times New Roman"/>
          <w:sz w:val="24"/>
        </w:rPr>
        <w:t xml:space="preserve"> as the </w:t>
      </w:r>
      <w:r w:rsidR="00DC3B66" w:rsidRPr="00487D3C">
        <w:rPr>
          <w:rFonts w:ascii="Times New Roman" w:hAnsi="Times New Roman" w:cs="Times New Roman"/>
          <w:sz w:val="24"/>
        </w:rPr>
        <w:t xml:space="preserve">response of a </w:t>
      </w:r>
      <w:r w:rsidR="000E2686" w:rsidRPr="00487D3C">
        <w:rPr>
          <w:rFonts w:ascii="Times New Roman" w:hAnsi="Times New Roman" w:cs="Times New Roman"/>
          <w:sz w:val="24"/>
        </w:rPr>
        <w:t>majority</w:t>
      </w:r>
      <w:r w:rsidR="00DC3B66" w:rsidRPr="00487D3C">
        <w:rPr>
          <w:rFonts w:ascii="Times New Roman" w:hAnsi="Times New Roman" w:cs="Times New Roman"/>
          <w:sz w:val="24"/>
        </w:rPr>
        <w:t>. If they conform to a minority,</w:t>
      </w:r>
      <w:r w:rsidR="000E2686" w:rsidRPr="00487D3C">
        <w:rPr>
          <w:rFonts w:ascii="Times New Roman" w:hAnsi="Times New Roman" w:cs="Times New Roman"/>
          <w:sz w:val="24"/>
        </w:rPr>
        <w:t xml:space="preserve"> </w:t>
      </w:r>
      <w:r w:rsidR="009B6FCB" w:rsidRPr="00487D3C">
        <w:rPr>
          <w:rFonts w:ascii="Times New Roman" w:hAnsi="Times New Roman" w:cs="Times New Roman"/>
          <w:sz w:val="24"/>
        </w:rPr>
        <w:t xml:space="preserve">we count </w:t>
      </w:r>
      <w:r w:rsidR="000E2686" w:rsidRPr="00487D3C">
        <w:rPr>
          <w:rFonts w:ascii="Times New Roman" w:hAnsi="Times New Roman" w:cs="Times New Roman"/>
          <w:sz w:val="24"/>
        </w:rPr>
        <w:t xml:space="preserve">zero </w:t>
      </w:r>
      <w:r w:rsidR="00DC3B66" w:rsidRPr="00487D3C">
        <w:rPr>
          <w:rFonts w:ascii="Times New Roman" w:hAnsi="Times New Roman" w:cs="Times New Roman"/>
          <w:sz w:val="24"/>
        </w:rPr>
        <w:t>point</w:t>
      </w:r>
      <w:r w:rsidR="004514A1" w:rsidRPr="00487D3C">
        <w:rPr>
          <w:rFonts w:ascii="Times New Roman" w:hAnsi="Times New Roman" w:cs="Times New Roman"/>
          <w:sz w:val="24"/>
        </w:rPr>
        <w:t>s</w:t>
      </w:r>
      <w:r w:rsidR="000E2686" w:rsidRPr="00487D3C">
        <w:rPr>
          <w:rFonts w:ascii="Times New Roman" w:hAnsi="Times New Roman" w:cs="Times New Roman"/>
          <w:sz w:val="24"/>
        </w:rPr>
        <w:t xml:space="preserve">. </w:t>
      </w:r>
      <w:r w:rsidR="00DC3B66" w:rsidRPr="00487D3C">
        <w:rPr>
          <w:rFonts w:ascii="Times New Roman" w:hAnsi="Times New Roman" w:cs="Times New Roman"/>
          <w:sz w:val="24"/>
        </w:rPr>
        <w:t xml:space="preserve">As the range of conformity score was from 0 to </w:t>
      </w:r>
      <w:r w:rsidR="000E2686" w:rsidRPr="00487D3C">
        <w:rPr>
          <w:rFonts w:ascii="Times New Roman" w:hAnsi="Times New Roman" w:cs="Times New Roman"/>
          <w:sz w:val="24"/>
        </w:rPr>
        <w:t xml:space="preserve">4 for each </w:t>
      </w:r>
      <w:r w:rsidR="00DC3B66" w:rsidRPr="00487D3C">
        <w:rPr>
          <w:rFonts w:ascii="Times New Roman" w:hAnsi="Times New Roman" w:cs="Times New Roman"/>
          <w:sz w:val="24"/>
        </w:rPr>
        <w:t xml:space="preserve">pattern of </w:t>
      </w:r>
      <w:r w:rsidR="00D82281" w:rsidRPr="00487D3C">
        <w:rPr>
          <w:rFonts w:ascii="Times New Roman" w:hAnsi="Times New Roman" w:cs="Times New Roman"/>
          <w:sz w:val="24"/>
        </w:rPr>
        <w:t>ingroup cooperation rate</w:t>
      </w:r>
      <w:r w:rsidR="000E2686" w:rsidRPr="00487D3C">
        <w:rPr>
          <w:rFonts w:ascii="Times New Roman" w:hAnsi="Times New Roman" w:cs="Times New Roman"/>
          <w:sz w:val="24"/>
        </w:rPr>
        <w:t xml:space="preserve">, </w:t>
      </w:r>
      <w:r w:rsidR="00D82281" w:rsidRPr="00487D3C">
        <w:rPr>
          <w:rFonts w:ascii="Times New Roman" w:hAnsi="Times New Roman" w:cs="Times New Roman"/>
          <w:sz w:val="24"/>
        </w:rPr>
        <w:t xml:space="preserve">the maximum score was </w:t>
      </w:r>
      <w:r w:rsidR="006C0C6B" w:rsidRPr="00487D3C">
        <w:rPr>
          <w:rFonts w:ascii="Times New Roman" w:hAnsi="Times New Roman" w:cs="Times New Roman"/>
          <w:sz w:val="24"/>
        </w:rPr>
        <w:t>56</w:t>
      </w:r>
      <w:r w:rsidR="00D82281" w:rsidRPr="00487D3C">
        <w:rPr>
          <w:rFonts w:ascii="Times New Roman" w:hAnsi="Times New Roman" w:cs="Times New Roman"/>
          <w:sz w:val="24"/>
        </w:rPr>
        <w:t xml:space="preserve"> (4 patterns and </w:t>
      </w:r>
      <w:r w:rsidR="006C0C6B" w:rsidRPr="00487D3C">
        <w:rPr>
          <w:rFonts w:ascii="Times New Roman" w:hAnsi="Times New Roman" w:cs="Times New Roman"/>
          <w:sz w:val="24"/>
        </w:rPr>
        <w:t>14</w:t>
      </w:r>
      <w:r w:rsidR="00D82281" w:rsidRPr="00487D3C">
        <w:rPr>
          <w:rFonts w:ascii="Times New Roman" w:hAnsi="Times New Roman" w:cs="Times New Roman"/>
          <w:sz w:val="24"/>
        </w:rPr>
        <w:t xml:space="preserve"> scenarios)</w:t>
      </w:r>
      <w:r w:rsidR="009B6FCB" w:rsidRPr="00487D3C">
        <w:rPr>
          <w:rFonts w:ascii="Times New Roman" w:hAnsi="Times New Roman" w:cs="Times New Roman"/>
          <w:sz w:val="24"/>
        </w:rPr>
        <w:t>,</w:t>
      </w:r>
      <w:r w:rsidR="00D82281" w:rsidRPr="00487D3C">
        <w:rPr>
          <w:rFonts w:ascii="Times New Roman" w:hAnsi="Times New Roman" w:cs="Times New Roman"/>
          <w:sz w:val="24"/>
        </w:rPr>
        <w:t xml:space="preserve"> </w:t>
      </w:r>
      <w:r w:rsidR="004514A1" w:rsidRPr="00487D3C">
        <w:rPr>
          <w:rFonts w:ascii="Times New Roman" w:hAnsi="Times New Roman" w:cs="Times New Roman"/>
          <w:sz w:val="24"/>
        </w:rPr>
        <w:t>and</w:t>
      </w:r>
      <w:r w:rsidR="00D82281" w:rsidRPr="00487D3C">
        <w:rPr>
          <w:rFonts w:ascii="Times New Roman" w:hAnsi="Times New Roman" w:cs="Times New Roman"/>
          <w:sz w:val="24"/>
        </w:rPr>
        <w:t xml:space="preserve"> </w:t>
      </w:r>
      <w:r w:rsidR="000E2686" w:rsidRPr="00487D3C">
        <w:rPr>
          <w:rFonts w:ascii="Times New Roman" w:hAnsi="Times New Roman" w:cs="Times New Roman"/>
          <w:sz w:val="24"/>
        </w:rPr>
        <w:t xml:space="preserve">higher scores </w:t>
      </w:r>
      <w:r w:rsidR="00D82281" w:rsidRPr="00487D3C">
        <w:rPr>
          <w:rFonts w:ascii="Times New Roman" w:hAnsi="Times New Roman" w:cs="Times New Roman"/>
          <w:sz w:val="24"/>
        </w:rPr>
        <w:t xml:space="preserve">indicated </w:t>
      </w:r>
      <w:r w:rsidR="000E2686" w:rsidRPr="00487D3C">
        <w:rPr>
          <w:rFonts w:ascii="Times New Roman" w:hAnsi="Times New Roman" w:cs="Times New Roman"/>
          <w:sz w:val="24"/>
        </w:rPr>
        <w:t xml:space="preserve">a </w:t>
      </w:r>
      <w:r w:rsidR="00D82281" w:rsidRPr="00487D3C">
        <w:rPr>
          <w:rFonts w:ascii="Times New Roman" w:hAnsi="Times New Roman" w:cs="Times New Roman"/>
          <w:sz w:val="24"/>
        </w:rPr>
        <w:t>stronger conformist to a majority</w:t>
      </w:r>
      <w:r w:rsidR="000E2686" w:rsidRPr="00487D3C">
        <w:rPr>
          <w:rFonts w:ascii="Times New Roman" w:hAnsi="Times New Roman" w:cs="Times New Roman"/>
          <w:sz w:val="24"/>
        </w:rPr>
        <w:t>.</w:t>
      </w:r>
      <w:r w:rsidR="00BF5477" w:rsidRPr="00487D3C">
        <w:rPr>
          <w:rFonts w:ascii="Times New Roman" w:hAnsi="Times New Roman" w:cs="Times New Roman"/>
          <w:sz w:val="24"/>
        </w:rPr>
        <w:t xml:space="preserve"> The results </w:t>
      </w:r>
      <w:r w:rsidR="009B6FCB" w:rsidRPr="00487D3C">
        <w:rPr>
          <w:rFonts w:ascii="Times New Roman" w:hAnsi="Times New Roman" w:cs="Times New Roman"/>
          <w:sz w:val="24"/>
        </w:rPr>
        <w:t xml:space="preserve">showed that </w:t>
      </w:r>
      <w:r w:rsidR="004514A1" w:rsidRPr="00487D3C">
        <w:rPr>
          <w:rFonts w:ascii="Times New Roman" w:hAnsi="Times New Roman" w:cs="Times New Roman"/>
          <w:sz w:val="24"/>
        </w:rPr>
        <w:t>the</w:t>
      </w:r>
      <w:r w:rsidR="00BF5477" w:rsidRPr="00487D3C">
        <w:rPr>
          <w:rFonts w:ascii="Times New Roman" w:hAnsi="Times New Roman" w:cs="Times New Roman"/>
          <w:sz w:val="24"/>
        </w:rPr>
        <w:t xml:space="preserve"> </w:t>
      </w:r>
      <w:r w:rsidR="00D82281" w:rsidRPr="00487D3C">
        <w:rPr>
          <w:rFonts w:ascii="Times New Roman" w:hAnsi="Times New Roman" w:cs="Times New Roman"/>
          <w:sz w:val="24"/>
        </w:rPr>
        <w:t xml:space="preserve">conformity score was </w:t>
      </w:r>
      <w:r w:rsidR="00BF5477" w:rsidRPr="00487D3C">
        <w:rPr>
          <w:rFonts w:ascii="Times New Roman" w:hAnsi="Times New Roman" w:cs="Times New Roman"/>
          <w:sz w:val="24"/>
        </w:rPr>
        <w:t>positive</w:t>
      </w:r>
      <w:r w:rsidR="00D82281" w:rsidRPr="00487D3C">
        <w:rPr>
          <w:rFonts w:ascii="Times New Roman" w:hAnsi="Times New Roman" w:cs="Times New Roman"/>
          <w:sz w:val="24"/>
        </w:rPr>
        <w:t>ly</w:t>
      </w:r>
      <w:r w:rsidR="00BF5477" w:rsidRPr="00487D3C">
        <w:rPr>
          <w:rFonts w:ascii="Times New Roman" w:hAnsi="Times New Roman" w:cs="Times New Roman"/>
          <w:sz w:val="24"/>
        </w:rPr>
        <w:t xml:space="preserve"> correlat</w:t>
      </w:r>
      <w:r w:rsidR="00D82281" w:rsidRPr="00487D3C">
        <w:rPr>
          <w:rFonts w:ascii="Times New Roman" w:hAnsi="Times New Roman" w:cs="Times New Roman"/>
          <w:sz w:val="24"/>
        </w:rPr>
        <w:t>ed</w:t>
      </w:r>
      <w:r w:rsidR="00BF5477" w:rsidRPr="00487D3C">
        <w:rPr>
          <w:rFonts w:ascii="Times New Roman" w:hAnsi="Times New Roman" w:cs="Times New Roman"/>
          <w:sz w:val="24"/>
        </w:rPr>
        <w:t xml:space="preserve"> with informational influence </w:t>
      </w:r>
      <w:r w:rsidR="00D82281" w:rsidRPr="00487D3C">
        <w:rPr>
          <w:rFonts w:ascii="Times New Roman" w:hAnsi="Times New Roman" w:cs="Times New Roman"/>
          <w:sz w:val="24"/>
        </w:rPr>
        <w:t xml:space="preserve">in </w:t>
      </w:r>
      <w:r w:rsidR="00BF5477" w:rsidRPr="00487D3C">
        <w:rPr>
          <w:rFonts w:ascii="Times New Roman" w:hAnsi="Times New Roman" w:cs="Times New Roman"/>
          <w:sz w:val="24"/>
        </w:rPr>
        <w:t xml:space="preserve">Q1, 5, 7, 8, </w:t>
      </w:r>
      <w:r w:rsidR="004514A1" w:rsidRPr="00487D3C">
        <w:rPr>
          <w:rFonts w:ascii="Times New Roman" w:hAnsi="Times New Roman" w:cs="Times New Roman"/>
          <w:sz w:val="24"/>
        </w:rPr>
        <w:t xml:space="preserve">and </w:t>
      </w:r>
      <w:r w:rsidR="00BF5477" w:rsidRPr="00487D3C">
        <w:rPr>
          <w:rFonts w:ascii="Times New Roman" w:hAnsi="Times New Roman" w:cs="Times New Roman"/>
          <w:sz w:val="24"/>
        </w:rPr>
        <w:t xml:space="preserve">11 </w:t>
      </w:r>
      <w:r w:rsidR="002577A7" w:rsidRPr="00487D3C">
        <w:rPr>
          <w:rFonts w:ascii="Times New Roman" w:hAnsi="Times New Roman" w:cs="Times New Roman"/>
          <w:sz w:val="24"/>
        </w:rPr>
        <w:t xml:space="preserve">and </w:t>
      </w:r>
      <w:r w:rsidR="00BF5477" w:rsidRPr="00487D3C">
        <w:rPr>
          <w:rFonts w:ascii="Times New Roman" w:hAnsi="Times New Roman" w:cs="Times New Roman"/>
          <w:sz w:val="24"/>
        </w:rPr>
        <w:t xml:space="preserve">with normative influence </w:t>
      </w:r>
      <w:r w:rsidR="00D82281" w:rsidRPr="00487D3C">
        <w:rPr>
          <w:rFonts w:ascii="Times New Roman" w:hAnsi="Times New Roman" w:cs="Times New Roman"/>
          <w:sz w:val="24"/>
        </w:rPr>
        <w:t xml:space="preserve">in </w:t>
      </w:r>
      <w:r w:rsidR="00BF5477" w:rsidRPr="00487D3C">
        <w:rPr>
          <w:rFonts w:ascii="Times New Roman" w:hAnsi="Times New Roman" w:cs="Times New Roman"/>
          <w:sz w:val="24"/>
        </w:rPr>
        <w:t>Q3</w:t>
      </w:r>
      <w:r w:rsidR="00D82281" w:rsidRPr="00487D3C">
        <w:rPr>
          <w:rFonts w:ascii="Times New Roman" w:hAnsi="Times New Roman" w:cs="Times New Roman"/>
          <w:sz w:val="24"/>
        </w:rPr>
        <w:t xml:space="preserve">. In Q2, 4, 6, 9, 10, 12, </w:t>
      </w:r>
      <w:r w:rsidR="004514A1" w:rsidRPr="00487D3C">
        <w:rPr>
          <w:rFonts w:ascii="Times New Roman" w:hAnsi="Times New Roman" w:cs="Times New Roman"/>
          <w:sz w:val="24"/>
        </w:rPr>
        <w:t xml:space="preserve">and </w:t>
      </w:r>
      <w:r w:rsidR="00D82281" w:rsidRPr="00487D3C">
        <w:rPr>
          <w:rFonts w:ascii="Times New Roman" w:hAnsi="Times New Roman" w:cs="Times New Roman"/>
          <w:sz w:val="24"/>
        </w:rPr>
        <w:t>13, both sub-scales showed significant positive correlations with conformity score</w:t>
      </w:r>
      <w:r w:rsidR="004514A1" w:rsidRPr="00487D3C">
        <w:rPr>
          <w:rFonts w:ascii="Times New Roman" w:hAnsi="Times New Roman" w:cs="Times New Roman"/>
          <w:sz w:val="24"/>
        </w:rPr>
        <w:t>s</w:t>
      </w:r>
      <w:r w:rsidR="00BF5477" w:rsidRPr="00487D3C">
        <w:rPr>
          <w:rFonts w:ascii="Times New Roman" w:hAnsi="Times New Roman" w:cs="Times New Roman"/>
          <w:sz w:val="24"/>
        </w:rPr>
        <w:t xml:space="preserve"> </w:t>
      </w:r>
      <w:r w:rsidR="00D82281" w:rsidRPr="00487D3C">
        <w:rPr>
          <w:rFonts w:ascii="Times New Roman" w:hAnsi="Times New Roman" w:cs="Times New Roman"/>
          <w:sz w:val="24"/>
        </w:rPr>
        <w:t xml:space="preserve">but no correlation in </w:t>
      </w:r>
      <w:r w:rsidR="00BF5477" w:rsidRPr="00487D3C">
        <w:rPr>
          <w:rFonts w:ascii="Times New Roman" w:hAnsi="Times New Roman" w:cs="Times New Roman"/>
          <w:sz w:val="24"/>
        </w:rPr>
        <w:t>Q14.</w:t>
      </w:r>
    </w:p>
    <w:p w14:paraId="5D36A8D5" w14:textId="5815A418" w:rsidR="000E2686" w:rsidRPr="00487D3C" w:rsidRDefault="000E2686">
      <w:pPr>
        <w:rPr>
          <w:rFonts w:ascii="Times New Roman" w:hAnsi="Times New Roman" w:cs="Times New Roman"/>
          <w:sz w:val="24"/>
        </w:rPr>
      </w:pPr>
    </w:p>
    <w:p w14:paraId="514500F1" w14:textId="77777777" w:rsidR="000E2686" w:rsidRPr="00487D3C" w:rsidRDefault="000E2686">
      <w:pPr>
        <w:rPr>
          <w:rFonts w:ascii="Times New Roman" w:hAnsi="Times New Roman" w:cs="Times New Roman"/>
          <w:sz w:val="24"/>
        </w:rPr>
      </w:pPr>
    </w:p>
    <w:sectPr w:rsidR="000E2686" w:rsidRPr="00487D3C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F0E8" w14:textId="77777777" w:rsidR="00F53F60" w:rsidRDefault="00F53F60" w:rsidP="00993AC7">
      <w:r>
        <w:separator/>
      </w:r>
    </w:p>
  </w:endnote>
  <w:endnote w:type="continuationSeparator" w:id="0">
    <w:p w14:paraId="60E1C0EC" w14:textId="77777777" w:rsidR="00F53F60" w:rsidRDefault="00F53F60" w:rsidP="0099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 Regular">
    <w:altName w:val="游明朝"/>
    <w:panose1 w:val="02020400000000000000"/>
    <w:charset w:val="80"/>
    <w:family w:val="roman"/>
    <w:pitch w:val="default"/>
    <w:sig w:usb0="00002A87" w:usb1="08070000" w:usb2="00000010" w:usb3="00000000" w:csb0="0002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3"/>
      </w:rPr>
      <w:id w:val="-239558642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0EF1DAE1" w14:textId="50818371" w:rsidR="0002776B" w:rsidRDefault="0002776B" w:rsidP="00494C02">
        <w:pPr>
          <w:pStyle w:val="af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35BD9C81" w14:textId="77777777" w:rsidR="0002776B" w:rsidRDefault="0002776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3"/>
      </w:rPr>
      <w:id w:val="-238947801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44A6676D" w14:textId="16E17019" w:rsidR="0002776B" w:rsidRDefault="0002776B" w:rsidP="00494C02">
        <w:pPr>
          <w:pStyle w:val="af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 w:rsidR="0076532E">
          <w:rPr>
            <w:rStyle w:val="af3"/>
            <w:noProof/>
          </w:rPr>
          <w:t>3</w:t>
        </w:r>
        <w:r>
          <w:rPr>
            <w:rStyle w:val="af3"/>
          </w:rPr>
          <w:fldChar w:fldCharType="end"/>
        </w:r>
      </w:p>
    </w:sdtContent>
  </w:sdt>
  <w:p w14:paraId="4B3FC506" w14:textId="77777777" w:rsidR="0002776B" w:rsidRDefault="0002776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E93C" w14:textId="77777777" w:rsidR="00F53F60" w:rsidRDefault="00F53F60" w:rsidP="00993AC7">
      <w:r>
        <w:separator/>
      </w:r>
    </w:p>
  </w:footnote>
  <w:footnote w:type="continuationSeparator" w:id="0">
    <w:p w14:paraId="60EC2AB3" w14:textId="77777777" w:rsidR="00F53F60" w:rsidRDefault="00F53F60" w:rsidP="00993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6F5"/>
    <w:multiLevelType w:val="hybridMultilevel"/>
    <w:tmpl w:val="6B565C1C"/>
    <w:lvl w:ilvl="0" w:tplc="2052642C">
      <w:start w:val="1"/>
      <w:numFmt w:val="bullet"/>
      <w:pStyle w:val="a"/>
      <w:lvlText w:val="-"/>
      <w:lvlJc w:val="left"/>
      <w:pPr>
        <w:ind w:left="420" w:hanging="420"/>
      </w:pPr>
      <w:rPr>
        <w:rFonts w:ascii="Tahoma" w:eastAsia="ＭＳ Ｐゴシック" w:hAnsi="Tahoma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3D347E"/>
    <w:multiLevelType w:val="hybridMultilevel"/>
    <w:tmpl w:val="5DBC7698"/>
    <w:lvl w:ilvl="0" w:tplc="AD4A9952">
      <w:start w:val="1986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994326"/>
    <w:multiLevelType w:val="hybridMultilevel"/>
    <w:tmpl w:val="BD642AB2"/>
    <w:lvl w:ilvl="0" w:tplc="40F8D792">
      <w:start w:val="1986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9B39C3"/>
    <w:multiLevelType w:val="hybridMultilevel"/>
    <w:tmpl w:val="ED429CE2"/>
    <w:lvl w:ilvl="0" w:tplc="089C8C74">
      <w:start w:val="1986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C87A36"/>
    <w:multiLevelType w:val="hybridMultilevel"/>
    <w:tmpl w:val="54C445F4"/>
    <w:lvl w:ilvl="0" w:tplc="87BA72AE">
      <w:start w:val="1"/>
      <w:numFmt w:val="bullet"/>
      <w:lvlText w:val="-"/>
      <w:lvlJc w:val="left"/>
      <w:pPr>
        <w:ind w:left="630" w:hanging="420"/>
      </w:pPr>
      <w:rPr>
        <w:rFonts w:ascii="Tahoma" w:eastAsia="ＭＳ Ｐゴシック" w:hAnsi="Tahoma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2A21504"/>
    <w:multiLevelType w:val="hybridMultilevel"/>
    <w:tmpl w:val="DD4E72FE"/>
    <w:lvl w:ilvl="0" w:tplc="1E22456A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4B49F8"/>
    <w:multiLevelType w:val="hybridMultilevel"/>
    <w:tmpl w:val="0ABAF2DE"/>
    <w:lvl w:ilvl="0" w:tplc="D4B6F3FC">
      <w:start w:val="1986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22391F"/>
    <w:multiLevelType w:val="hybridMultilevel"/>
    <w:tmpl w:val="0DBE7A9A"/>
    <w:lvl w:ilvl="0" w:tplc="A82E8DC4">
      <w:start w:val="1"/>
      <w:numFmt w:val="bullet"/>
      <w:pStyle w:val="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67DC9"/>
    <w:multiLevelType w:val="hybridMultilevel"/>
    <w:tmpl w:val="BBC03A8C"/>
    <w:lvl w:ilvl="0" w:tplc="8ACAFED0">
      <w:start w:val="1"/>
      <w:numFmt w:val="bullet"/>
      <w:lvlText w:val="-"/>
      <w:lvlJc w:val="left"/>
      <w:pPr>
        <w:ind w:left="420" w:hanging="420"/>
      </w:pPr>
      <w:rPr>
        <w:rFonts w:ascii="Tahoma" w:eastAsia="ＭＳ Ｐゴシック" w:hAnsi="Tahoma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D40980"/>
    <w:multiLevelType w:val="hybridMultilevel"/>
    <w:tmpl w:val="5F525AA8"/>
    <w:lvl w:ilvl="0" w:tplc="32D80A5E">
      <w:start w:val="1"/>
      <w:numFmt w:val="bullet"/>
      <w:pStyle w:val="-"/>
      <w:lvlText w:val="-"/>
      <w:lvlJc w:val="left"/>
      <w:pPr>
        <w:ind w:left="420" w:hanging="420"/>
      </w:pPr>
      <w:rPr>
        <w:rFonts w:ascii="Tahoma" w:eastAsia="ＭＳ Ｐゴシック" w:hAnsi="Tahoma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ED2BEA"/>
    <w:multiLevelType w:val="hybridMultilevel"/>
    <w:tmpl w:val="F7040CA8"/>
    <w:lvl w:ilvl="0" w:tplc="C64CFAD4">
      <w:start w:val="1986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6E1F06"/>
    <w:multiLevelType w:val="hybridMultilevel"/>
    <w:tmpl w:val="B4F485F2"/>
    <w:lvl w:ilvl="0" w:tplc="10C484B4">
      <w:start w:val="1"/>
      <w:numFmt w:val="bullet"/>
      <w:pStyle w:val="a0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7E1A91"/>
    <w:multiLevelType w:val="hybridMultilevel"/>
    <w:tmpl w:val="A5F8921E"/>
    <w:lvl w:ilvl="0" w:tplc="52608942">
      <w:start w:val="1986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3444B2"/>
    <w:multiLevelType w:val="hybridMultilevel"/>
    <w:tmpl w:val="38B01EA8"/>
    <w:lvl w:ilvl="0" w:tplc="5C3029A0">
      <w:start w:val="1"/>
      <w:numFmt w:val="bullet"/>
      <w:lvlText w:val="-"/>
      <w:lvlJc w:val="left"/>
      <w:pPr>
        <w:ind w:left="1050" w:hanging="420"/>
      </w:pPr>
      <w:rPr>
        <w:rFonts w:ascii="Tahoma" w:eastAsia="ＭＳ Ｐゴシック" w:hAnsi="Tahoma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4F0F2908"/>
    <w:multiLevelType w:val="hybridMultilevel"/>
    <w:tmpl w:val="AFB649BC"/>
    <w:lvl w:ilvl="0" w:tplc="BF549196">
      <w:start w:val="1986"/>
      <w:numFmt w:val="bullet"/>
      <w:pStyle w:val="a1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75E7EA6"/>
    <w:multiLevelType w:val="hybridMultilevel"/>
    <w:tmpl w:val="F8B832EA"/>
    <w:lvl w:ilvl="0" w:tplc="CA80462E">
      <w:start w:val="1986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E32019A"/>
    <w:multiLevelType w:val="hybridMultilevel"/>
    <w:tmpl w:val="838AA588"/>
    <w:lvl w:ilvl="0" w:tplc="29A875D2">
      <w:start w:val="1"/>
      <w:numFmt w:val="bullet"/>
      <w:lvlText w:val="-"/>
      <w:lvlJc w:val="left"/>
      <w:pPr>
        <w:ind w:left="420" w:hanging="420"/>
      </w:pPr>
      <w:rPr>
        <w:rFonts w:ascii="Tahoma" w:eastAsia="ＭＳ Ｐゴシック" w:hAnsi="Tahoma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2B3FF2"/>
    <w:multiLevelType w:val="hybridMultilevel"/>
    <w:tmpl w:val="EE30528A"/>
    <w:lvl w:ilvl="0" w:tplc="813A1C0A">
      <w:start w:val="1986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C23943"/>
    <w:multiLevelType w:val="hybridMultilevel"/>
    <w:tmpl w:val="E35E0EF2"/>
    <w:lvl w:ilvl="0" w:tplc="FF142C6E">
      <w:start w:val="1"/>
      <w:numFmt w:val="bullet"/>
      <w:pStyle w:val="2"/>
      <w:lvlText w:val="-"/>
      <w:lvlJc w:val="left"/>
      <w:pPr>
        <w:ind w:left="630" w:hanging="420"/>
      </w:pPr>
      <w:rPr>
        <w:rFonts w:ascii="Tahoma" w:eastAsia="ＭＳ Ｐゴシック" w:hAnsi="Tahoma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6"/>
  </w:num>
  <w:num w:numId="4">
    <w:abstractNumId w:val="16"/>
  </w:num>
  <w:num w:numId="5">
    <w:abstractNumId w:val="11"/>
  </w:num>
  <w:num w:numId="6">
    <w:abstractNumId w:val="8"/>
  </w:num>
  <w:num w:numId="7">
    <w:abstractNumId w:val="13"/>
  </w:num>
  <w:num w:numId="8">
    <w:abstractNumId w:val="3"/>
  </w:num>
  <w:num w:numId="9">
    <w:abstractNumId w:val="17"/>
  </w:num>
  <w:num w:numId="10">
    <w:abstractNumId w:val="2"/>
  </w:num>
  <w:num w:numId="11">
    <w:abstractNumId w:val="15"/>
  </w:num>
  <w:num w:numId="12">
    <w:abstractNumId w:val="10"/>
  </w:num>
  <w:num w:numId="13">
    <w:abstractNumId w:val="9"/>
  </w:num>
  <w:num w:numId="14">
    <w:abstractNumId w:val="9"/>
  </w:num>
  <w:num w:numId="15">
    <w:abstractNumId w:val="1"/>
  </w:num>
  <w:num w:numId="16">
    <w:abstractNumId w:val="5"/>
  </w:num>
  <w:num w:numId="17">
    <w:abstractNumId w:val="5"/>
  </w:num>
  <w:num w:numId="18">
    <w:abstractNumId w:val="6"/>
  </w:num>
  <w:num w:numId="19">
    <w:abstractNumId w:val="4"/>
  </w:num>
  <w:num w:numId="20">
    <w:abstractNumId w:val="7"/>
  </w:num>
  <w:num w:numId="21">
    <w:abstractNumId w:val="0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D8"/>
    <w:rsid w:val="0002776B"/>
    <w:rsid w:val="000310ED"/>
    <w:rsid w:val="00031ABB"/>
    <w:rsid w:val="000C6FFD"/>
    <w:rsid w:val="000E2686"/>
    <w:rsid w:val="000F105A"/>
    <w:rsid w:val="00102599"/>
    <w:rsid w:val="00125314"/>
    <w:rsid w:val="001321A0"/>
    <w:rsid w:val="00142710"/>
    <w:rsid w:val="00185CD3"/>
    <w:rsid w:val="001C468E"/>
    <w:rsid w:val="001D6282"/>
    <w:rsid w:val="001E6CE0"/>
    <w:rsid w:val="001F6B9D"/>
    <w:rsid w:val="002577A7"/>
    <w:rsid w:val="0027007D"/>
    <w:rsid w:val="00283482"/>
    <w:rsid w:val="002B077B"/>
    <w:rsid w:val="002C1FA5"/>
    <w:rsid w:val="00340F5E"/>
    <w:rsid w:val="00343A15"/>
    <w:rsid w:val="0035786B"/>
    <w:rsid w:val="0037547B"/>
    <w:rsid w:val="003B3CCA"/>
    <w:rsid w:val="003D4F06"/>
    <w:rsid w:val="003D55A1"/>
    <w:rsid w:val="003E754E"/>
    <w:rsid w:val="004027AD"/>
    <w:rsid w:val="004104A6"/>
    <w:rsid w:val="004222BB"/>
    <w:rsid w:val="0042545A"/>
    <w:rsid w:val="004514A1"/>
    <w:rsid w:val="00487D3C"/>
    <w:rsid w:val="004F51B0"/>
    <w:rsid w:val="00517900"/>
    <w:rsid w:val="0056691B"/>
    <w:rsid w:val="00573CC1"/>
    <w:rsid w:val="005A2A53"/>
    <w:rsid w:val="005B32CF"/>
    <w:rsid w:val="005E643E"/>
    <w:rsid w:val="0062591A"/>
    <w:rsid w:val="006306B7"/>
    <w:rsid w:val="006524B3"/>
    <w:rsid w:val="00681C90"/>
    <w:rsid w:val="006A2677"/>
    <w:rsid w:val="006C0C6B"/>
    <w:rsid w:val="006C4BC8"/>
    <w:rsid w:val="006C62D0"/>
    <w:rsid w:val="006F4A08"/>
    <w:rsid w:val="0076532E"/>
    <w:rsid w:val="00777E85"/>
    <w:rsid w:val="007B5D7C"/>
    <w:rsid w:val="007D7187"/>
    <w:rsid w:val="007F2431"/>
    <w:rsid w:val="007F4DDF"/>
    <w:rsid w:val="00812327"/>
    <w:rsid w:val="008225A6"/>
    <w:rsid w:val="00884319"/>
    <w:rsid w:val="00896E31"/>
    <w:rsid w:val="008A030B"/>
    <w:rsid w:val="008A26E8"/>
    <w:rsid w:val="008F0811"/>
    <w:rsid w:val="008F2CFC"/>
    <w:rsid w:val="00900C53"/>
    <w:rsid w:val="0097679F"/>
    <w:rsid w:val="00993AC7"/>
    <w:rsid w:val="009A6296"/>
    <w:rsid w:val="009B6E06"/>
    <w:rsid w:val="009B6FCB"/>
    <w:rsid w:val="009D611E"/>
    <w:rsid w:val="00A12AB9"/>
    <w:rsid w:val="00A93398"/>
    <w:rsid w:val="00AA7A99"/>
    <w:rsid w:val="00AC0934"/>
    <w:rsid w:val="00AC2593"/>
    <w:rsid w:val="00B70B5F"/>
    <w:rsid w:val="00B912A2"/>
    <w:rsid w:val="00BA442A"/>
    <w:rsid w:val="00BB021B"/>
    <w:rsid w:val="00BB4608"/>
    <w:rsid w:val="00BD7DD8"/>
    <w:rsid w:val="00BF5477"/>
    <w:rsid w:val="00C174FA"/>
    <w:rsid w:val="00C5378A"/>
    <w:rsid w:val="00C8586C"/>
    <w:rsid w:val="00CA24EA"/>
    <w:rsid w:val="00D16657"/>
    <w:rsid w:val="00D519BC"/>
    <w:rsid w:val="00D53522"/>
    <w:rsid w:val="00D72CF3"/>
    <w:rsid w:val="00D82281"/>
    <w:rsid w:val="00DB5A0C"/>
    <w:rsid w:val="00DC3B66"/>
    <w:rsid w:val="00E660D2"/>
    <w:rsid w:val="00E85633"/>
    <w:rsid w:val="00EE4373"/>
    <w:rsid w:val="00EF1B4D"/>
    <w:rsid w:val="00EF59F8"/>
    <w:rsid w:val="00F23DCA"/>
    <w:rsid w:val="00F250E7"/>
    <w:rsid w:val="00F37BEB"/>
    <w:rsid w:val="00F53F60"/>
    <w:rsid w:val="00F96463"/>
    <w:rsid w:val="00F9707F"/>
    <w:rsid w:val="00F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B41F7"/>
  <w15:chartTrackingRefBased/>
  <w15:docId w15:val="{4EC9EB85-8FE4-AA4C-9919-C873607C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箇条書き・"/>
    <w:basedOn w:val="a2"/>
    <w:autoRedefine/>
    <w:qFormat/>
    <w:rsid w:val="00DB5A0C"/>
    <w:pPr>
      <w:numPr>
        <w:numId w:val="23"/>
      </w:numPr>
    </w:pPr>
    <w:rPr>
      <w:rFonts w:ascii="Times New Roman" w:hAnsi="Times New Roman" w:cs="Times New Roman"/>
    </w:rPr>
  </w:style>
  <w:style w:type="paragraph" w:customStyle="1" w:styleId="-">
    <w:name w:val="箇条書き-"/>
    <w:basedOn w:val="a1"/>
    <w:autoRedefine/>
    <w:qFormat/>
    <w:rsid w:val="00DB5A0C"/>
    <w:pPr>
      <w:numPr>
        <w:numId w:val="14"/>
      </w:numPr>
      <w:ind w:leftChars="100" w:left="100" w:rightChars="100" w:right="210"/>
    </w:pPr>
    <w:rPr>
      <w:color w:val="000000" w:themeColor="text1"/>
    </w:rPr>
  </w:style>
  <w:style w:type="paragraph" w:customStyle="1" w:styleId="a0">
    <w:name w:val="箇条書き■"/>
    <w:basedOn w:val="-"/>
    <w:autoRedefine/>
    <w:qFormat/>
    <w:rsid w:val="00DB5A0C"/>
    <w:pPr>
      <w:numPr>
        <w:numId w:val="5"/>
      </w:numPr>
    </w:pPr>
    <w:rPr>
      <w:rFonts w:eastAsia="ＭＳ ゴシック" w:cs="Times New Roman (本文のフォント - コンプレ"/>
    </w:rPr>
  </w:style>
  <w:style w:type="paragraph" w:customStyle="1" w:styleId="1">
    <w:name w:val="スタイル1"/>
    <w:basedOn w:val="a1"/>
    <w:autoRedefine/>
    <w:qFormat/>
    <w:rsid w:val="00DB5A0C"/>
    <w:pPr>
      <w:numPr>
        <w:numId w:val="20"/>
      </w:numPr>
    </w:pPr>
  </w:style>
  <w:style w:type="paragraph" w:customStyle="1" w:styleId="a">
    <w:name w:val="箇条書きー"/>
    <w:basedOn w:val="a2"/>
    <w:autoRedefine/>
    <w:qFormat/>
    <w:rsid w:val="00DB5A0C"/>
    <w:pPr>
      <w:numPr>
        <w:numId w:val="21"/>
      </w:numPr>
      <w:ind w:rightChars="100" w:right="210"/>
    </w:pPr>
    <w:rPr>
      <w:rFonts w:ascii="Times New Roman" w:hAnsi="Times New Roman" w:cs="Times New Roman"/>
    </w:rPr>
  </w:style>
  <w:style w:type="paragraph" w:styleId="a6">
    <w:name w:val="List Paragraph"/>
    <w:basedOn w:val="a2"/>
    <w:uiPriority w:val="34"/>
    <w:qFormat/>
    <w:rsid w:val="00DB5A0C"/>
    <w:pPr>
      <w:ind w:leftChars="400" w:left="840"/>
    </w:pPr>
  </w:style>
  <w:style w:type="paragraph" w:customStyle="1" w:styleId="2">
    <w:name w:val="スタイル2"/>
    <w:basedOn w:val="a2"/>
    <w:autoRedefine/>
    <w:qFormat/>
    <w:rsid w:val="00DB5A0C"/>
    <w:pPr>
      <w:numPr>
        <w:numId w:val="22"/>
      </w:numPr>
    </w:pPr>
    <w:rPr>
      <w:rFonts w:ascii="Times New Roman" w:hAnsi="Times New Roman" w:cs="Times New Roman"/>
    </w:rPr>
  </w:style>
  <w:style w:type="paragraph" w:styleId="a7">
    <w:name w:val="Revision"/>
    <w:hidden/>
    <w:uiPriority w:val="99"/>
    <w:semiHidden/>
    <w:rsid w:val="005B32CF"/>
  </w:style>
  <w:style w:type="character" w:styleId="a8">
    <w:name w:val="annotation reference"/>
    <w:basedOn w:val="a3"/>
    <w:uiPriority w:val="99"/>
    <w:semiHidden/>
    <w:unhideWhenUsed/>
    <w:rsid w:val="00900C53"/>
    <w:rPr>
      <w:sz w:val="18"/>
      <w:szCs w:val="18"/>
    </w:rPr>
  </w:style>
  <w:style w:type="paragraph" w:styleId="a9">
    <w:name w:val="annotation text"/>
    <w:basedOn w:val="a2"/>
    <w:link w:val="aa"/>
    <w:uiPriority w:val="99"/>
    <w:unhideWhenUsed/>
    <w:rsid w:val="00900C53"/>
    <w:pPr>
      <w:jc w:val="left"/>
    </w:pPr>
  </w:style>
  <w:style w:type="character" w:customStyle="1" w:styleId="aa">
    <w:name w:val="コメント文字列 (文字)"/>
    <w:basedOn w:val="a3"/>
    <w:link w:val="a9"/>
    <w:uiPriority w:val="99"/>
    <w:rsid w:val="00900C53"/>
  </w:style>
  <w:style w:type="paragraph" w:styleId="ab">
    <w:name w:val="annotation subject"/>
    <w:basedOn w:val="a9"/>
    <w:next w:val="a9"/>
    <w:link w:val="ac"/>
    <w:uiPriority w:val="99"/>
    <w:semiHidden/>
    <w:unhideWhenUsed/>
    <w:rsid w:val="00900C5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00C53"/>
    <w:rPr>
      <w:b/>
      <w:bCs/>
    </w:rPr>
  </w:style>
  <w:style w:type="paragraph" w:styleId="ad">
    <w:name w:val="header"/>
    <w:basedOn w:val="a2"/>
    <w:link w:val="ae"/>
    <w:uiPriority w:val="99"/>
    <w:unhideWhenUsed/>
    <w:rsid w:val="00993A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3"/>
    <w:link w:val="ad"/>
    <w:uiPriority w:val="99"/>
    <w:rsid w:val="00993AC7"/>
  </w:style>
  <w:style w:type="paragraph" w:styleId="af">
    <w:name w:val="footer"/>
    <w:basedOn w:val="a2"/>
    <w:link w:val="af0"/>
    <w:uiPriority w:val="99"/>
    <w:unhideWhenUsed/>
    <w:rsid w:val="00993AC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3"/>
    <w:link w:val="af"/>
    <w:uiPriority w:val="99"/>
    <w:rsid w:val="00993AC7"/>
  </w:style>
  <w:style w:type="paragraph" w:styleId="af1">
    <w:name w:val="Balloon Text"/>
    <w:basedOn w:val="a2"/>
    <w:link w:val="af2"/>
    <w:uiPriority w:val="99"/>
    <w:semiHidden/>
    <w:unhideWhenUsed/>
    <w:rsid w:val="00451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3"/>
    <w:link w:val="af1"/>
    <w:uiPriority w:val="99"/>
    <w:semiHidden/>
    <w:rsid w:val="004514A1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page number"/>
    <w:basedOn w:val="a3"/>
    <w:uiPriority w:val="99"/>
    <w:semiHidden/>
    <w:unhideWhenUsed/>
    <w:rsid w:val="0002776B"/>
  </w:style>
  <w:style w:type="character" w:styleId="af4">
    <w:name w:val="Hyperlink"/>
    <w:basedOn w:val="a3"/>
    <w:uiPriority w:val="99"/>
    <w:unhideWhenUsed/>
    <w:rsid w:val="000310ED"/>
    <w:rPr>
      <w:color w:val="0563C1" w:themeColor="hyperlink"/>
      <w:u w:val="single"/>
    </w:rPr>
  </w:style>
  <w:style w:type="character" w:styleId="af5">
    <w:name w:val="FollowedHyperlink"/>
    <w:basedOn w:val="a3"/>
    <w:uiPriority w:val="99"/>
    <w:semiHidden/>
    <w:unhideWhenUsed/>
    <w:rsid w:val="00AC25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2C0B8A-FA5A-48CF-ADDB-65EE081D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棗田みな美</dc:creator>
  <cp:keywords/>
  <dc:description/>
  <cp:lastModifiedBy>Inoue</cp:lastModifiedBy>
  <cp:revision>7</cp:revision>
  <dcterms:created xsi:type="dcterms:W3CDTF">2023-07-28T07:30:00Z</dcterms:created>
  <dcterms:modified xsi:type="dcterms:W3CDTF">2023-07-30T23:59:00Z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5dafa063599b54337bdd12b13b7c4aba1d22578eadbd50f5beaf3f966448beb4</vt:lpwstr>
  </property>
</Properties>
</file>