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EBE19" w14:textId="176C7A69" w:rsidR="00F47422" w:rsidRDefault="003A65D6">
      <w:pPr>
        <w:rPr>
          <w:b/>
          <w:sz w:val="32"/>
        </w:rPr>
      </w:pPr>
      <w:r>
        <w:rPr>
          <w:b/>
          <w:sz w:val="32"/>
        </w:rPr>
        <w:t>Supplementa</w:t>
      </w:r>
      <w:r w:rsidR="00512F70">
        <w:rPr>
          <w:rFonts w:hint="eastAsia"/>
          <w:b/>
          <w:sz w:val="32"/>
        </w:rPr>
        <w:t>r</w:t>
      </w:r>
      <w:r w:rsidR="00512F70">
        <w:rPr>
          <w:b/>
          <w:sz w:val="32"/>
        </w:rPr>
        <w:t>y</w:t>
      </w:r>
      <w:r>
        <w:rPr>
          <w:b/>
          <w:sz w:val="32"/>
        </w:rPr>
        <w:t xml:space="preserve"> Information</w:t>
      </w:r>
      <w:r w:rsidR="007B63E3">
        <w:rPr>
          <w:b/>
          <w:sz w:val="32"/>
        </w:rPr>
        <w:t>:</w:t>
      </w:r>
      <w:r>
        <w:rPr>
          <w:b/>
          <w:sz w:val="32"/>
        </w:rPr>
        <w:t xml:space="preserve"> “</w:t>
      </w:r>
      <w:r w:rsidR="00791F0D">
        <w:rPr>
          <w:b/>
          <w:sz w:val="32"/>
        </w:rPr>
        <w:t>Is m</w:t>
      </w:r>
      <w:r w:rsidR="00972CF8" w:rsidRPr="00972CF8">
        <w:rPr>
          <w:b/>
          <w:sz w:val="32"/>
        </w:rPr>
        <w:t>entalizing</w:t>
      </w:r>
      <w:r w:rsidR="00791F0D">
        <w:rPr>
          <w:b/>
          <w:sz w:val="32"/>
        </w:rPr>
        <w:t xml:space="preserve"> essential </w:t>
      </w:r>
      <w:r w:rsidR="00E76564">
        <w:rPr>
          <w:b/>
          <w:sz w:val="32"/>
        </w:rPr>
        <w:t>to</w:t>
      </w:r>
      <w:r w:rsidR="00791F0D">
        <w:rPr>
          <w:b/>
          <w:sz w:val="32"/>
        </w:rPr>
        <w:t xml:space="preserve"> predict human network size?</w:t>
      </w:r>
      <w:r w:rsidR="00972CF8" w:rsidRPr="00972CF8">
        <w:rPr>
          <w:b/>
          <w:sz w:val="32"/>
        </w:rPr>
        <w:t xml:space="preserve"> </w:t>
      </w:r>
      <w:r w:rsidR="00791F0D">
        <w:rPr>
          <w:b/>
          <w:sz w:val="32"/>
        </w:rPr>
        <w:t>Ree</w:t>
      </w:r>
      <w:r w:rsidR="00972CF8" w:rsidRPr="00972CF8">
        <w:rPr>
          <w:b/>
          <w:sz w:val="32"/>
        </w:rPr>
        <w:t xml:space="preserve">xamining </w:t>
      </w:r>
      <w:r w:rsidR="00366D0E">
        <w:rPr>
          <w:b/>
          <w:sz w:val="32"/>
        </w:rPr>
        <w:t xml:space="preserve">the </w:t>
      </w:r>
      <w:r w:rsidR="00972CF8" w:rsidRPr="00972CF8">
        <w:rPr>
          <w:b/>
          <w:sz w:val="32"/>
        </w:rPr>
        <w:t>social brain hypothesis from a social network perspective</w:t>
      </w:r>
      <w:r>
        <w:rPr>
          <w:b/>
          <w:sz w:val="32"/>
        </w:rPr>
        <w:t>”</w:t>
      </w:r>
    </w:p>
    <w:p w14:paraId="1E6F81C7" w14:textId="77777777" w:rsidR="00972CF8" w:rsidRDefault="00972CF8"/>
    <w:p w14:paraId="36D267B7" w14:textId="65386C16" w:rsidR="00F47422" w:rsidRPr="0014301D" w:rsidRDefault="00F473EB">
      <w:pPr>
        <w:rPr>
          <w:vertAlign w:val="superscript"/>
        </w:rPr>
      </w:pPr>
      <w:r w:rsidRPr="00F473EB">
        <w:t>Taro Hirashima</w:t>
      </w:r>
      <w:r w:rsidR="00F47422" w:rsidRPr="0014301D">
        <w:rPr>
          <w:vertAlign w:val="superscript"/>
        </w:rPr>
        <w:t>1</w:t>
      </w:r>
      <w:r w:rsidR="00E71D18" w:rsidRPr="0014301D">
        <w:rPr>
          <w:vertAlign w:val="superscript"/>
        </w:rPr>
        <w:t>,</w:t>
      </w:r>
      <w:r w:rsidR="00C43FD9">
        <w:rPr>
          <w:rFonts w:hint="eastAsia"/>
          <w:vertAlign w:val="superscript"/>
        </w:rPr>
        <w:t xml:space="preserve"> </w:t>
      </w:r>
      <w:r w:rsidR="00E71D18" w:rsidRPr="0014301D">
        <w:rPr>
          <w:vertAlign w:val="superscript"/>
        </w:rPr>
        <w:t>*</w:t>
      </w:r>
      <w:r w:rsidR="00F47422" w:rsidRPr="0014301D">
        <w:t xml:space="preserve">, </w:t>
      </w:r>
      <w:r w:rsidRPr="00F473EB">
        <w:t>Tasuku Igarashi</w:t>
      </w:r>
      <w:r w:rsidR="00E71D18" w:rsidRPr="0014301D">
        <w:rPr>
          <w:vertAlign w:val="superscript"/>
        </w:rPr>
        <w:t>2</w:t>
      </w:r>
      <w:r w:rsidR="00F47422" w:rsidRPr="0014301D">
        <w:rPr>
          <w:vertAlign w:val="superscript"/>
        </w:rPr>
        <w:t xml:space="preserve"> </w:t>
      </w:r>
    </w:p>
    <w:p w14:paraId="40E1A8B4" w14:textId="77777777" w:rsidR="00F47422" w:rsidRPr="0014301D" w:rsidRDefault="00F47422">
      <w:pPr>
        <w:rPr>
          <w:vertAlign w:val="superscript"/>
        </w:rPr>
      </w:pPr>
    </w:p>
    <w:p w14:paraId="2C11D756" w14:textId="77DB5AF6" w:rsidR="00E71D18" w:rsidRPr="0014301D" w:rsidRDefault="00886190" w:rsidP="0068408A">
      <w:r w:rsidRPr="0014301D">
        <w:rPr>
          <w:vertAlign w:val="superscript"/>
        </w:rPr>
        <w:t>1</w:t>
      </w:r>
      <w:r w:rsidR="00F473EB" w:rsidRPr="00F473EB">
        <w:t>Aichi Shukutoku University</w:t>
      </w:r>
      <w:r w:rsidR="0068408A" w:rsidRPr="0014301D">
        <w:t xml:space="preserve">, </w:t>
      </w:r>
      <w:r w:rsidR="003F7927" w:rsidRPr="003F7927">
        <w:t>2-9, Katahira, Nagakute-city, 480-1197</w:t>
      </w:r>
      <w:r w:rsidR="003F7927">
        <w:t>, Japan</w:t>
      </w:r>
    </w:p>
    <w:p w14:paraId="437EBED5" w14:textId="3A90DBA6" w:rsidR="00F47422" w:rsidRPr="0014301D" w:rsidRDefault="00E71D18">
      <w:r w:rsidRPr="0014301D">
        <w:rPr>
          <w:vertAlign w:val="superscript"/>
        </w:rPr>
        <w:t>2</w:t>
      </w:r>
      <w:r w:rsidR="00F473EB" w:rsidRPr="00F473EB">
        <w:t xml:space="preserve"> Nagoya University</w:t>
      </w:r>
      <w:r w:rsidR="00F47422" w:rsidRPr="0014301D">
        <w:t xml:space="preserve">, </w:t>
      </w:r>
      <w:r w:rsidR="009B3252" w:rsidRPr="009B3252">
        <w:t>Furo-cho, Chikusa-ku, Nagoya, 464-860</w:t>
      </w:r>
      <w:r w:rsidR="00C43FD9">
        <w:rPr>
          <w:rFonts w:hint="eastAsia"/>
        </w:rPr>
        <w:t>1</w:t>
      </w:r>
      <w:r w:rsidR="009B3252" w:rsidRPr="009B3252">
        <w:t>, J</w:t>
      </w:r>
      <w:r w:rsidR="009B3252">
        <w:t>apan</w:t>
      </w:r>
    </w:p>
    <w:p w14:paraId="706BBAE2" w14:textId="77777777" w:rsidR="00F47422" w:rsidRPr="0014301D" w:rsidRDefault="00F47422"/>
    <w:p w14:paraId="6FED5135" w14:textId="4989E5A1" w:rsidR="00F47422" w:rsidRPr="0014301D" w:rsidRDefault="00F47422">
      <w:r w:rsidRPr="0014301D">
        <w:rPr>
          <w:vertAlign w:val="superscript"/>
        </w:rPr>
        <w:t>*</w:t>
      </w:r>
      <w:r w:rsidR="00E76564">
        <w:t>Corresponding A</w:t>
      </w:r>
      <w:r w:rsidRPr="0014301D">
        <w:t>uthor (</w:t>
      </w:r>
      <w:r w:rsidR="00F473EB" w:rsidRPr="00F473EB">
        <w:t>hirashima.taro@gmail.com</w:t>
      </w:r>
      <w:r w:rsidRPr="0014301D">
        <w:t>)</w:t>
      </w:r>
    </w:p>
    <w:p w14:paraId="30A38446" w14:textId="3AD3DD2D" w:rsidR="008F7A22" w:rsidRDefault="008F7A22"/>
    <w:p w14:paraId="6CD8CD54" w14:textId="77777777" w:rsidR="00476B48" w:rsidRPr="0014301D" w:rsidRDefault="00476B48"/>
    <w:p w14:paraId="0B5151D0" w14:textId="77777777" w:rsidR="00267517" w:rsidRDefault="00267517" w:rsidP="00267517"/>
    <w:p w14:paraId="5229D45C" w14:textId="0385C09A" w:rsidR="00267517" w:rsidRPr="00F63690" w:rsidRDefault="0060376B" w:rsidP="00267517">
      <w:pPr>
        <w:rPr>
          <w:i/>
          <w:iCs/>
        </w:rPr>
      </w:pPr>
      <w:r>
        <w:rPr>
          <w:i/>
          <w:iCs/>
        </w:rPr>
        <w:t>Measurement of mentalizing (</w:t>
      </w:r>
      <w:r w:rsidR="00267517">
        <w:rPr>
          <w:i/>
          <w:iCs/>
        </w:rPr>
        <w:t>EQ-8</w:t>
      </w:r>
      <w:r>
        <w:rPr>
          <w:i/>
          <w:iCs/>
        </w:rPr>
        <w:t>)</w:t>
      </w:r>
    </w:p>
    <w:p w14:paraId="70E8FC6D" w14:textId="10F53034" w:rsidR="00267517" w:rsidRPr="00267517" w:rsidRDefault="005F21FA" w:rsidP="00FE23E2">
      <w:pPr>
        <w:ind w:firstLine="993"/>
      </w:pPr>
      <w:r>
        <w:t>The items of EQ-8 (</w:t>
      </w:r>
      <w:r w:rsidR="0060376B" w:rsidRPr="0060376B">
        <w:t>Loewen et al.</w:t>
      </w:r>
      <w:r>
        <w:t>,</w:t>
      </w:r>
      <w:r w:rsidR="0060376B" w:rsidRPr="0060376B">
        <w:t xml:space="preserve"> 2010) </w:t>
      </w:r>
      <w:r>
        <w:t xml:space="preserve">are derived from </w:t>
      </w:r>
      <w:r w:rsidR="00CC6F97">
        <w:t xml:space="preserve">the results of principal component analysis </w:t>
      </w:r>
      <w:r w:rsidR="00677E8A">
        <w:t>reported</w:t>
      </w:r>
      <w:r w:rsidR="00CC6F97">
        <w:t xml:space="preserve"> in </w:t>
      </w:r>
      <w:r w:rsidR="0060376B" w:rsidRPr="0060376B">
        <w:t>Wa</w:t>
      </w:r>
      <w:r w:rsidR="00E67DAA">
        <w:t>ka</w:t>
      </w:r>
      <w:r w:rsidR="0060376B" w:rsidRPr="0060376B">
        <w:t>bayashi</w:t>
      </w:r>
      <w:r w:rsidR="00687E65">
        <w:t xml:space="preserve"> et al.</w:t>
      </w:r>
      <w:r w:rsidR="0060376B" w:rsidRPr="0060376B">
        <w:t xml:space="preserve"> (2006</w:t>
      </w:r>
      <w:r w:rsidR="00CC6F97">
        <w:t>, Table 2</w:t>
      </w:r>
      <w:r w:rsidR="0060376B" w:rsidRPr="0060376B">
        <w:t>)</w:t>
      </w:r>
      <w:r w:rsidR="00677E8A">
        <w:t xml:space="preserve"> which developed the short version of </w:t>
      </w:r>
      <w:r w:rsidR="006D72C7">
        <w:t xml:space="preserve">the </w:t>
      </w:r>
      <w:r w:rsidR="003F2F75">
        <w:t xml:space="preserve">40-item </w:t>
      </w:r>
      <w:r w:rsidR="00677E8A">
        <w:t>EQ scale (</w:t>
      </w:r>
      <w:r w:rsidR="00677E8A" w:rsidRPr="00677E8A">
        <w:t>Baron-Cohen &amp; Wheelwright</w:t>
      </w:r>
      <w:r w:rsidR="00677E8A">
        <w:t>,</w:t>
      </w:r>
      <w:r w:rsidR="00677E8A" w:rsidRPr="00677E8A">
        <w:t xml:space="preserve"> 2004</w:t>
      </w:r>
      <w:r w:rsidR="00677E8A">
        <w:t xml:space="preserve">). </w:t>
      </w:r>
      <w:r w:rsidR="009C156A">
        <w:t>Loewen et al.</w:t>
      </w:r>
      <w:r w:rsidR="00CC6F97">
        <w:t xml:space="preserve"> </w:t>
      </w:r>
      <w:r w:rsidR="0060376B" w:rsidRPr="0060376B">
        <w:t>chose the four affirmative and the four reversal items with the highest principal component factor loadings</w:t>
      </w:r>
      <w:r w:rsidR="00130FEC">
        <w:t xml:space="preserve"> from the 40 items EQ scale</w:t>
      </w:r>
      <w:r w:rsidR="0060376B" w:rsidRPr="0060376B">
        <w:t xml:space="preserve">. The items are shown in Table S1. </w:t>
      </w:r>
      <w:r w:rsidR="00EA20DB">
        <w:t>This scale was</w:t>
      </w:r>
      <w:r w:rsidR="0090635C">
        <w:t xml:space="preserve"> </w:t>
      </w:r>
      <w:r w:rsidR="00EA20DB">
        <w:t xml:space="preserve">validated in relation to </w:t>
      </w:r>
      <w:r w:rsidR="00D826FE">
        <w:t>sex difference</w:t>
      </w:r>
      <w:r w:rsidR="00C048BF">
        <w:t>s (women were higher than men in the EQ-8 score)</w:t>
      </w:r>
      <w:r w:rsidR="00D826FE">
        <w:t xml:space="preserve"> and </w:t>
      </w:r>
      <w:r w:rsidR="00C048BF">
        <w:t>altruistic behavior (</w:t>
      </w:r>
      <w:r w:rsidR="008901A9">
        <w:t xml:space="preserve">the EQ-8 score was </w:t>
      </w:r>
      <w:r w:rsidR="00B438B6">
        <w:t xml:space="preserve">positively related to </w:t>
      </w:r>
      <w:r w:rsidR="00C048BF">
        <w:t>the amount of charitable giving in the past two years)</w:t>
      </w:r>
      <w:r w:rsidR="0090635C">
        <w:t xml:space="preserve"> among a </w:t>
      </w:r>
      <w:r w:rsidR="005268E5">
        <w:t xml:space="preserve">general population </w:t>
      </w:r>
      <w:r w:rsidR="0090635C">
        <w:t>sample</w:t>
      </w:r>
      <w:r w:rsidR="005268E5">
        <w:t xml:space="preserve"> in Canada</w:t>
      </w:r>
      <w:r w:rsidR="0090635C">
        <w:t xml:space="preserve"> (</w:t>
      </w:r>
      <w:r w:rsidR="0090635C" w:rsidRPr="0090635C">
        <w:rPr>
          <w:i/>
          <w:iCs/>
        </w:rPr>
        <w:t>N</w:t>
      </w:r>
      <w:r w:rsidR="0090635C">
        <w:t xml:space="preserve"> = 4682)</w:t>
      </w:r>
      <w:r w:rsidR="006B37F2">
        <w:t>.</w:t>
      </w:r>
    </w:p>
    <w:p w14:paraId="277A7C34" w14:textId="77777777" w:rsidR="00267517" w:rsidRDefault="00267517"/>
    <w:p w14:paraId="10A07A64" w14:textId="0D5B721D" w:rsidR="00C108D0" w:rsidRPr="00637677" w:rsidRDefault="00C108D0">
      <w:r w:rsidRPr="00C108D0">
        <w:rPr>
          <w:rFonts w:hint="eastAsia"/>
          <w:b/>
          <w:bCs/>
        </w:rPr>
        <w:t>T</w:t>
      </w:r>
      <w:r w:rsidRPr="00C108D0">
        <w:rPr>
          <w:b/>
          <w:bCs/>
        </w:rPr>
        <w:t xml:space="preserve">able S1. </w:t>
      </w:r>
      <w:r w:rsidR="00637677">
        <w:t>EQ-8 items</w:t>
      </w:r>
      <w:r w:rsidR="00267517">
        <w:t xml:space="preserve"> (adapted from Loewen et al., 2010)</w:t>
      </w:r>
      <w:r w:rsidR="00637677">
        <w:t>.</w:t>
      </w: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3"/>
        <w:gridCol w:w="8647"/>
      </w:tblGrid>
      <w:tr w:rsidR="00C108D0" w:rsidRPr="00C108D0" w14:paraId="4B4C5699" w14:textId="77777777" w:rsidTr="00C108D0">
        <w:trPr>
          <w:trHeight w:val="400"/>
        </w:trPr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17552F" w14:textId="77777777" w:rsidR="00C108D0" w:rsidRPr="00014144" w:rsidRDefault="00C108D0" w:rsidP="00014144">
            <w:r w:rsidRPr="00014144">
              <w:t>No.</w:t>
            </w:r>
          </w:p>
        </w:tc>
        <w:tc>
          <w:tcPr>
            <w:tcW w:w="43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2BB1AE" w14:textId="77777777" w:rsidR="00C108D0" w:rsidRPr="00014144" w:rsidRDefault="00C108D0" w:rsidP="00C108D0">
            <w:pPr>
              <w:jc w:val="center"/>
            </w:pPr>
            <w:r w:rsidRPr="00014144">
              <w:t>Item</w:t>
            </w:r>
          </w:p>
        </w:tc>
      </w:tr>
      <w:tr w:rsidR="00C108D0" w:rsidRPr="00C108D0" w14:paraId="394EE31C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3051F" w14:textId="77777777" w:rsidR="00C108D0" w:rsidRPr="00014144" w:rsidRDefault="00C108D0" w:rsidP="00C108D0">
            <w:pPr>
              <w:jc w:val="right"/>
            </w:pPr>
            <w:r w:rsidRPr="00014144">
              <w:t>1.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8526C" w14:textId="77777777" w:rsidR="00C108D0" w:rsidRPr="00014144" w:rsidRDefault="00C108D0" w:rsidP="00C108D0">
            <w:r w:rsidRPr="00014144">
              <w:t xml:space="preserve">I find it easy to put myself in somebody else’s shoes. </w:t>
            </w:r>
          </w:p>
        </w:tc>
      </w:tr>
      <w:tr w:rsidR="00C108D0" w:rsidRPr="00C108D0" w14:paraId="1658A842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B75FA" w14:textId="77777777" w:rsidR="00C108D0" w:rsidRPr="00014144" w:rsidRDefault="00C108D0" w:rsidP="00C108D0">
            <w:pPr>
              <w:jc w:val="right"/>
            </w:pPr>
            <w:r w:rsidRPr="00014144">
              <w:t>2.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245" w14:textId="77777777" w:rsidR="00C108D0" w:rsidRPr="00014144" w:rsidRDefault="00C108D0" w:rsidP="00C108D0">
            <w:r w:rsidRPr="00014144">
              <w:t xml:space="preserve">I am good at predicting how someone will feel. </w:t>
            </w:r>
          </w:p>
        </w:tc>
      </w:tr>
      <w:tr w:rsidR="00C108D0" w:rsidRPr="00C108D0" w14:paraId="48A2F910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B9F60" w14:textId="77777777" w:rsidR="00C108D0" w:rsidRPr="00014144" w:rsidRDefault="00C108D0" w:rsidP="00C108D0">
            <w:pPr>
              <w:jc w:val="right"/>
            </w:pPr>
            <w:r w:rsidRPr="00014144">
              <w:t>3.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E16F2" w14:textId="77777777" w:rsidR="00C108D0" w:rsidRPr="00014144" w:rsidRDefault="00C108D0" w:rsidP="00C108D0">
            <w:r w:rsidRPr="00014144">
              <w:t xml:space="preserve">I am quick to spot when someone in a group is feeling awkward or uncomfortable. </w:t>
            </w:r>
          </w:p>
        </w:tc>
      </w:tr>
      <w:tr w:rsidR="00C108D0" w:rsidRPr="00C108D0" w14:paraId="2419807E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9A8AA" w14:textId="77777777" w:rsidR="00C108D0" w:rsidRPr="00014144" w:rsidRDefault="00C108D0" w:rsidP="00C108D0">
            <w:pPr>
              <w:jc w:val="right"/>
            </w:pPr>
            <w:r w:rsidRPr="00014144">
              <w:t>4.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85108" w14:textId="77777777" w:rsidR="00C108D0" w:rsidRPr="00014144" w:rsidRDefault="00C108D0" w:rsidP="00C108D0">
            <w:r w:rsidRPr="00014144">
              <w:t xml:space="preserve">Other people tell me I am good at understanding how they are feeling and what they are thinking. </w:t>
            </w:r>
          </w:p>
        </w:tc>
      </w:tr>
      <w:tr w:rsidR="00C108D0" w:rsidRPr="00C108D0" w14:paraId="670B0694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1A6C" w14:textId="721F2F9A" w:rsidR="00C108D0" w:rsidRPr="00014144" w:rsidRDefault="00C108D0" w:rsidP="00C108D0">
            <w:pPr>
              <w:jc w:val="right"/>
            </w:pPr>
            <w:r w:rsidRPr="00014144">
              <w:t>5.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960FF" w14:textId="0437C46A" w:rsidR="00C108D0" w:rsidRPr="00014144" w:rsidRDefault="00C108D0" w:rsidP="00C108D0">
            <w:r w:rsidRPr="00014144">
              <w:t>I find it hard to know what to do in a social situation.</w:t>
            </w:r>
            <w:r w:rsidR="004D7A77">
              <w:t>*</w:t>
            </w:r>
          </w:p>
        </w:tc>
      </w:tr>
      <w:tr w:rsidR="00C108D0" w:rsidRPr="00C108D0" w14:paraId="06D6F313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4F4E" w14:textId="77777777" w:rsidR="00C108D0" w:rsidRPr="00014144" w:rsidRDefault="00C108D0" w:rsidP="00C108D0">
            <w:pPr>
              <w:jc w:val="right"/>
            </w:pPr>
            <w:r w:rsidRPr="00014144">
              <w:t>6.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7409F" w14:textId="6A76C4D0" w:rsidR="00C108D0" w:rsidRPr="00014144" w:rsidRDefault="00C108D0" w:rsidP="00C108D0">
            <w:r w:rsidRPr="00014144">
              <w:t>I often find it hard to judge if something is rude or polite.</w:t>
            </w:r>
            <w:r w:rsidR="004D7A77">
              <w:t>*</w:t>
            </w:r>
            <w:r w:rsidRPr="00014144">
              <w:t xml:space="preserve"> </w:t>
            </w:r>
          </w:p>
        </w:tc>
      </w:tr>
      <w:tr w:rsidR="00C108D0" w:rsidRPr="00C108D0" w14:paraId="60B10E8F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D52C" w14:textId="77777777" w:rsidR="00C108D0" w:rsidRPr="00014144" w:rsidRDefault="00C108D0" w:rsidP="00C108D0">
            <w:pPr>
              <w:jc w:val="right"/>
            </w:pPr>
            <w:r w:rsidRPr="00014144">
              <w:t>7.</w:t>
            </w:r>
          </w:p>
        </w:tc>
        <w:tc>
          <w:tcPr>
            <w:tcW w:w="43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9FECF" w14:textId="69694324" w:rsidR="00C108D0" w:rsidRPr="00014144" w:rsidRDefault="00C108D0" w:rsidP="00C108D0">
            <w:r w:rsidRPr="00014144">
              <w:t>It is hard for me to see why some things upset people so much.</w:t>
            </w:r>
            <w:r w:rsidR="004D7A77">
              <w:t>*</w:t>
            </w:r>
            <w:r w:rsidRPr="00014144">
              <w:t xml:space="preserve"> </w:t>
            </w:r>
          </w:p>
        </w:tc>
      </w:tr>
      <w:tr w:rsidR="00C108D0" w:rsidRPr="00C108D0" w14:paraId="4062C7F7" w14:textId="77777777" w:rsidTr="00C108D0">
        <w:trPr>
          <w:trHeight w:val="400"/>
        </w:trPr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8691B" w14:textId="77777777" w:rsidR="00C108D0" w:rsidRPr="00014144" w:rsidRDefault="00C108D0" w:rsidP="00C108D0">
            <w:pPr>
              <w:jc w:val="right"/>
            </w:pPr>
            <w:r w:rsidRPr="00014144">
              <w:t>8.</w:t>
            </w:r>
          </w:p>
        </w:tc>
        <w:tc>
          <w:tcPr>
            <w:tcW w:w="436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34EC87" w14:textId="0641A548" w:rsidR="00C108D0" w:rsidRPr="00014144" w:rsidRDefault="00C108D0" w:rsidP="00C108D0">
            <w:r w:rsidRPr="00014144">
              <w:t>Other people often say that I am insensitive, though I don’t always see why.</w:t>
            </w:r>
            <w:r w:rsidR="004D7A77">
              <w:t>*</w:t>
            </w:r>
            <w:r w:rsidRPr="00014144">
              <w:t xml:space="preserve"> </w:t>
            </w:r>
          </w:p>
        </w:tc>
      </w:tr>
    </w:tbl>
    <w:p w14:paraId="1DC4B354" w14:textId="1CCD30B8" w:rsidR="00C108D0" w:rsidRPr="00014144" w:rsidRDefault="004D7A77" w:rsidP="004D7A77">
      <w:r>
        <w:t>* Revers</w:t>
      </w:r>
      <w:r w:rsidR="00687E65">
        <w:t>al</w:t>
      </w:r>
      <w:r>
        <w:t xml:space="preserve"> items.</w:t>
      </w:r>
    </w:p>
    <w:p w14:paraId="23BA98DF" w14:textId="544A0261" w:rsidR="00EA20DB" w:rsidRDefault="00EA20DB"/>
    <w:p w14:paraId="364A2E9D" w14:textId="77777777" w:rsidR="00476B48" w:rsidRPr="00C108D0" w:rsidRDefault="00476B48"/>
    <w:p w14:paraId="72D265F2" w14:textId="1CFC29B7" w:rsidR="0060376B" w:rsidRDefault="0060376B" w:rsidP="0002058D">
      <w:pPr>
        <w:ind w:left="447" w:hangingChars="202" w:hanging="447"/>
      </w:pPr>
    </w:p>
    <w:p w14:paraId="7294262C" w14:textId="56F0B973" w:rsidR="00947AB3" w:rsidRPr="00F63690" w:rsidRDefault="00947AB3" w:rsidP="00947AB3">
      <w:pPr>
        <w:rPr>
          <w:i/>
          <w:iCs/>
        </w:rPr>
      </w:pPr>
      <w:r>
        <w:rPr>
          <w:i/>
          <w:iCs/>
        </w:rPr>
        <w:lastRenderedPageBreak/>
        <w:t>Sample heterogeneity</w:t>
      </w:r>
    </w:p>
    <w:p w14:paraId="6FE6E12E" w14:textId="28E82EBC" w:rsidR="00453C38" w:rsidRDefault="008153ED" w:rsidP="00284A99">
      <w:pPr>
        <w:ind w:firstLine="993"/>
      </w:pPr>
      <w:r>
        <w:t>We found an unexpected significant negative correlation between age and the active network size (Table</w:t>
      </w:r>
      <w:r w:rsidR="003F2F75">
        <w:t>s</w:t>
      </w:r>
      <w:r>
        <w:t xml:space="preserve"> 1 and 3).</w:t>
      </w:r>
      <w:r w:rsidR="002B1001">
        <w:t xml:space="preserve"> Our sample</w:t>
      </w:r>
      <w:r w:rsidR="008E75A6">
        <w:t xml:space="preserve"> </w:t>
      </w:r>
      <w:r w:rsidR="002B1001">
        <w:t>consisted of students</w:t>
      </w:r>
      <w:r w:rsidR="002B1001" w:rsidRPr="008E75A6">
        <w:t xml:space="preserve"> from two </w:t>
      </w:r>
      <w:r w:rsidR="00C024A9">
        <w:t>departments</w:t>
      </w:r>
      <w:r w:rsidR="008E75A6">
        <w:t xml:space="preserve"> of one university</w:t>
      </w:r>
      <w:r w:rsidR="002B1001" w:rsidRPr="008E75A6">
        <w:t xml:space="preserve"> (</w:t>
      </w:r>
      <w:r w:rsidR="00D97FE8">
        <w:t>Department</w:t>
      </w:r>
      <w:r w:rsidR="002B1001" w:rsidRPr="008E75A6">
        <w:t xml:space="preserve"> of Education and Engineering)</w:t>
      </w:r>
      <w:r w:rsidR="001825FF">
        <w:t>,</w:t>
      </w:r>
      <w:r w:rsidR="00B02DA4">
        <w:t xml:space="preserve"> </w:t>
      </w:r>
      <w:r w:rsidR="001825FF">
        <w:t>suggesting s</w:t>
      </w:r>
      <w:r w:rsidR="00B02DA4">
        <w:t>ample heterogeneity in our data</w:t>
      </w:r>
      <w:r w:rsidR="001825FF">
        <w:t xml:space="preserve">. </w:t>
      </w:r>
      <w:r w:rsidR="00AC3BB2">
        <w:t xml:space="preserve">If </w:t>
      </w:r>
      <w:r w:rsidR="008E75A6" w:rsidRPr="005543F1">
        <w:t xml:space="preserve">students </w:t>
      </w:r>
      <w:r w:rsidR="00A300D7">
        <w:t>in</w:t>
      </w:r>
      <w:r w:rsidR="008E75A6" w:rsidRPr="005543F1">
        <w:t xml:space="preserve"> </w:t>
      </w:r>
      <w:r w:rsidR="003F2F75">
        <w:t xml:space="preserve">one </w:t>
      </w:r>
      <w:r w:rsidR="00D97FE8">
        <w:t>department</w:t>
      </w:r>
      <w:r w:rsidR="008E75A6" w:rsidRPr="005543F1">
        <w:t xml:space="preserve"> </w:t>
      </w:r>
      <w:r w:rsidR="001825FF">
        <w:t>were younger and had</w:t>
      </w:r>
      <w:r w:rsidR="00BC4B2B">
        <w:t xml:space="preserve"> la</w:t>
      </w:r>
      <w:r w:rsidR="005832D3">
        <w:t>r</w:t>
      </w:r>
      <w:r w:rsidR="00BC4B2B">
        <w:t>ger active network</w:t>
      </w:r>
      <w:r w:rsidR="00EE52B5">
        <w:rPr>
          <w:rFonts w:hint="eastAsia"/>
        </w:rPr>
        <w:t>s</w:t>
      </w:r>
      <w:r w:rsidR="00BC4B2B">
        <w:t xml:space="preserve"> than </w:t>
      </w:r>
      <w:r w:rsidR="008E75A6" w:rsidRPr="005543F1">
        <w:t xml:space="preserve">those </w:t>
      </w:r>
      <w:r w:rsidR="00A300D7">
        <w:t>in</w:t>
      </w:r>
      <w:r w:rsidR="008E75A6" w:rsidRPr="005543F1">
        <w:t xml:space="preserve"> </w:t>
      </w:r>
      <w:r w:rsidR="003F2F75">
        <w:t xml:space="preserve">the other </w:t>
      </w:r>
      <w:r w:rsidR="00C74E81">
        <w:t>department</w:t>
      </w:r>
      <w:r w:rsidR="00751A5F">
        <w:t xml:space="preserve">, </w:t>
      </w:r>
      <w:r w:rsidR="008E75A6" w:rsidRPr="005543F1">
        <w:t xml:space="preserve">a pooled sample would show </w:t>
      </w:r>
      <w:r w:rsidR="001825FF">
        <w:t xml:space="preserve">a </w:t>
      </w:r>
      <w:r w:rsidR="008E75A6" w:rsidRPr="005543F1">
        <w:t xml:space="preserve">spurious negative association between age and active network size. </w:t>
      </w:r>
      <w:r w:rsidR="001825FF">
        <w:t>W</w:t>
      </w:r>
      <w:r w:rsidR="009770DC" w:rsidRPr="009770DC">
        <w:t>e conducted supplementa</w:t>
      </w:r>
      <w:r w:rsidR="003F2F75">
        <w:t>ry</w:t>
      </w:r>
      <w:r w:rsidR="009770DC" w:rsidRPr="009770DC">
        <w:t xml:space="preserve"> analys</w:t>
      </w:r>
      <w:r w:rsidR="009770DC">
        <w:t>e</w:t>
      </w:r>
      <w:r w:rsidR="009770DC" w:rsidRPr="009770DC">
        <w:t>s</w:t>
      </w:r>
      <w:r w:rsidR="001825FF">
        <w:t xml:space="preserve"> to test this possibility</w:t>
      </w:r>
      <w:r w:rsidR="009770DC" w:rsidRPr="009770DC">
        <w:t>.</w:t>
      </w:r>
      <w:r w:rsidR="00933148">
        <w:rPr>
          <w:rFonts w:hint="eastAsia"/>
        </w:rPr>
        <w:t xml:space="preserve"> </w:t>
      </w:r>
      <w:r w:rsidR="00A300D7" w:rsidRPr="00A300D7">
        <w:t xml:space="preserve">Descriptive statistics </w:t>
      </w:r>
      <w:r w:rsidR="001825FF">
        <w:t>of each</w:t>
      </w:r>
      <w:r w:rsidR="001825FF" w:rsidRPr="00A300D7">
        <w:t xml:space="preserve"> </w:t>
      </w:r>
      <w:r w:rsidR="00062FAC">
        <w:t>department</w:t>
      </w:r>
      <w:r w:rsidR="001825FF" w:rsidRPr="00A300D7">
        <w:t xml:space="preserve"> </w:t>
      </w:r>
      <w:r w:rsidR="00A300D7" w:rsidRPr="00A300D7">
        <w:t xml:space="preserve">are presented in </w:t>
      </w:r>
      <w:r w:rsidR="00933148" w:rsidRPr="003B319F">
        <w:t>Table S</w:t>
      </w:r>
      <w:r w:rsidR="00453C38" w:rsidRPr="003B319F">
        <w:t>2</w:t>
      </w:r>
      <w:r w:rsidR="00B338E9" w:rsidRPr="003B319F">
        <w:t>.</w:t>
      </w:r>
      <w:r w:rsidR="00933148" w:rsidRPr="003B319F">
        <w:t xml:space="preserve"> </w:t>
      </w:r>
      <w:r w:rsidR="00B338E9" w:rsidRPr="003B319F">
        <w:t xml:space="preserve">We found </w:t>
      </w:r>
      <w:r w:rsidR="00751A5F" w:rsidRPr="003B319F">
        <w:t xml:space="preserve">significant differences in age, mentalizing, and extraversion between </w:t>
      </w:r>
      <w:r w:rsidR="001825FF">
        <w:t xml:space="preserve">the </w:t>
      </w:r>
      <w:r w:rsidR="00751A5F" w:rsidRPr="003B319F">
        <w:t xml:space="preserve">two </w:t>
      </w:r>
      <w:r w:rsidR="00405E82">
        <w:t>departments</w:t>
      </w:r>
      <w:r w:rsidR="00751A5F" w:rsidRPr="003B319F">
        <w:rPr>
          <w:rFonts w:hint="eastAsia"/>
        </w:rPr>
        <w:t>.</w:t>
      </w:r>
      <w:r w:rsidR="00751A5F" w:rsidRPr="003B319F">
        <w:t xml:space="preserve"> Active network size (and </w:t>
      </w:r>
      <w:r w:rsidR="00B742CB">
        <w:t xml:space="preserve">the </w:t>
      </w:r>
      <w:r w:rsidR="00751A5F" w:rsidRPr="003B319F">
        <w:t xml:space="preserve">other two network indices) did not differ significantly between </w:t>
      </w:r>
      <w:r w:rsidR="00B742CB">
        <w:t xml:space="preserve">the </w:t>
      </w:r>
      <w:r w:rsidR="009128FF">
        <w:t>departments</w:t>
      </w:r>
      <w:r w:rsidR="00751A5F" w:rsidRPr="003B319F">
        <w:t>. These results suggested sample heterogeneit</w:t>
      </w:r>
      <w:r w:rsidR="00453C38" w:rsidRPr="003B319F">
        <w:t>y</w:t>
      </w:r>
      <w:r w:rsidR="00B742CB">
        <w:t>, so w</w:t>
      </w:r>
      <w:r w:rsidR="00751A5F" w:rsidRPr="003B319F">
        <w:t xml:space="preserve">e conducted a regression analysis including </w:t>
      </w:r>
      <w:r w:rsidR="00B742CB">
        <w:t xml:space="preserve">the </w:t>
      </w:r>
      <w:r w:rsidR="00751A5F" w:rsidRPr="003B319F">
        <w:t xml:space="preserve">interactions </w:t>
      </w:r>
      <w:r w:rsidR="00B742CB">
        <w:t xml:space="preserve">of the </w:t>
      </w:r>
      <w:r w:rsidR="00563CC2">
        <w:t>department</w:t>
      </w:r>
      <w:r w:rsidR="00B742CB">
        <w:t xml:space="preserve"> (dummy variable) and </w:t>
      </w:r>
      <w:r w:rsidR="00751A5F" w:rsidRPr="003B319F">
        <w:t xml:space="preserve">the </w:t>
      </w:r>
      <w:r w:rsidR="00B742CB">
        <w:t>network indices</w:t>
      </w:r>
      <w:r w:rsidR="00751A5F" w:rsidRPr="003B319F">
        <w:t xml:space="preserve">. </w:t>
      </w:r>
      <w:r w:rsidR="00B742CB">
        <w:t xml:space="preserve">As reported in </w:t>
      </w:r>
      <w:r w:rsidR="00B742CB" w:rsidRPr="003B319F">
        <w:t>Table S3</w:t>
      </w:r>
      <w:r w:rsidR="00B742CB">
        <w:t>, n</w:t>
      </w:r>
      <w:r w:rsidR="00751A5F" w:rsidRPr="003B319F">
        <w:t>one of the interactions were significant and</w:t>
      </w:r>
      <w:r w:rsidR="00B742CB">
        <w:t xml:space="preserve"> </w:t>
      </w:r>
      <w:r w:rsidR="00751A5F">
        <w:t xml:space="preserve">the </w:t>
      </w:r>
      <w:r w:rsidR="00C66BD2">
        <w:t xml:space="preserve">main findings </w:t>
      </w:r>
      <w:r w:rsidR="00751A5F">
        <w:t>reported in Table 3</w:t>
      </w:r>
      <w:r w:rsidR="00B742CB">
        <w:t xml:space="preserve"> in the main text did not change</w:t>
      </w:r>
      <w:r w:rsidR="00751A5F">
        <w:t xml:space="preserve">. </w:t>
      </w:r>
      <w:r w:rsidR="00B742CB">
        <w:t>We</w:t>
      </w:r>
      <w:r w:rsidR="00751A5F">
        <w:t xml:space="preserve"> concluded that the heterogeneity of the sample was not problematic </w:t>
      </w:r>
      <w:r w:rsidR="005832D3">
        <w:t xml:space="preserve">in </w:t>
      </w:r>
      <w:r w:rsidR="00751A5F">
        <w:t>perform</w:t>
      </w:r>
      <w:r w:rsidR="005832D3">
        <w:t>ing</w:t>
      </w:r>
      <w:r w:rsidR="00751A5F">
        <w:t xml:space="preserve"> </w:t>
      </w:r>
      <w:r w:rsidR="00751A5F">
        <w:rPr>
          <w:rFonts w:hint="eastAsia"/>
        </w:rPr>
        <w:t>p</w:t>
      </w:r>
      <w:r w:rsidR="00751A5F">
        <w:t>ooled sample analys</w:t>
      </w:r>
      <w:r w:rsidR="00F8166E">
        <w:t>e</w:t>
      </w:r>
      <w:r w:rsidR="00751A5F">
        <w:t>s.</w:t>
      </w:r>
    </w:p>
    <w:p w14:paraId="10D911FF" w14:textId="02BCFCA2" w:rsidR="00947AB3" w:rsidRDefault="00947AB3" w:rsidP="0002058D">
      <w:pPr>
        <w:ind w:left="447" w:hangingChars="202" w:hanging="447"/>
      </w:pPr>
    </w:p>
    <w:p w14:paraId="2734807C" w14:textId="2CB40E7A" w:rsidR="007C1C49" w:rsidRDefault="007C1C49" w:rsidP="0002058D">
      <w:pPr>
        <w:ind w:left="448" w:hangingChars="202" w:hanging="448"/>
      </w:pPr>
      <w:r w:rsidRPr="004D3C7E">
        <w:rPr>
          <w:rFonts w:hint="eastAsia"/>
          <w:b/>
          <w:bCs/>
        </w:rPr>
        <w:t>T</w:t>
      </w:r>
      <w:r w:rsidRPr="004D3C7E">
        <w:rPr>
          <w:b/>
          <w:bCs/>
        </w:rPr>
        <w:t>able S</w:t>
      </w:r>
      <w:r w:rsidR="00453C38">
        <w:rPr>
          <w:b/>
          <w:bCs/>
        </w:rPr>
        <w:t>2</w:t>
      </w:r>
      <w:r w:rsidR="004D3C7E" w:rsidRPr="004D3C7E">
        <w:rPr>
          <w:b/>
          <w:bCs/>
        </w:rPr>
        <w:t>.</w:t>
      </w:r>
      <w:r w:rsidR="004D3C7E">
        <w:t xml:space="preserve"> Descriptive statistics for each subsample.</w:t>
      </w:r>
    </w:p>
    <w:p w14:paraId="5F77A7E5" w14:textId="10DEEFE2" w:rsidR="007C1C49" w:rsidRDefault="00C122FB" w:rsidP="00E036B1">
      <w:r>
        <w:rPr>
          <w:noProof/>
        </w:rPr>
        <w:pict w14:anchorId="799CD6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" o:spid="_x0000_i1027" type="#_x0000_t75" alt="" style="width:424.95pt;height:124.25pt;visibility:visible;mso-wrap-style:square;mso-width-percent:0;mso-height-percent:0;mso-width-percent:0;mso-height-percent:0">
            <v:imagedata r:id="rId11" o:title=""/>
          </v:shape>
        </w:pict>
      </w:r>
    </w:p>
    <w:p w14:paraId="0DF420E4" w14:textId="77777777" w:rsidR="00161043" w:rsidRDefault="00161043" w:rsidP="0002058D">
      <w:pPr>
        <w:ind w:left="447" w:hangingChars="202" w:hanging="447"/>
      </w:pPr>
    </w:p>
    <w:p w14:paraId="1D3D9858" w14:textId="7E55029F" w:rsidR="00E44674" w:rsidRDefault="00E44674" w:rsidP="00161043">
      <w:r w:rsidRPr="00C937EF">
        <w:rPr>
          <w:rFonts w:hint="eastAsia"/>
          <w:b/>
          <w:bCs/>
        </w:rPr>
        <w:t>T</w:t>
      </w:r>
      <w:r w:rsidRPr="00C937EF">
        <w:rPr>
          <w:b/>
          <w:bCs/>
        </w:rPr>
        <w:t>able S</w:t>
      </w:r>
      <w:r w:rsidR="00453C38" w:rsidRPr="00C937EF">
        <w:rPr>
          <w:b/>
          <w:bCs/>
        </w:rPr>
        <w:t>3</w:t>
      </w:r>
      <w:r w:rsidRPr="00C937EF">
        <w:rPr>
          <w:b/>
          <w:bCs/>
        </w:rPr>
        <w:t>.</w:t>
      </w:r>
      <w:r w:rsidRPr="00C937EF">
        <w:t xml:space="preserve"> Results of regression analysis</w:t>
      </w:r>
      <w:r w:rsidR="00A10556" w:rsidRPr="00C937EF">
        <w:t xml:space="preserve"> including interaction terms</w:t>
      </w:r>
      <w:r w:rsidR="00B742CB">
        <w:t xml:space="preserve"> of </w:t>
      </w:r>
      <w:r w:rsidR="00FB7117">
        <w:t>department</w:t>
      </w:r>
      <w:r w:rsidR="00C937EF">
        <w:t>.</w:t>
      </w:r>
    </w:p>
    <w:p w14:paraId="224A737F" w14:textId="6E55B53D" w:rsidR="00E44674" w:rsidRDefault="00C122FB" w:rsidP="0002058D">
      <w:pPr>
        <w:ind w:left="447" w:hangingChars="202" w:hanging="447"/>
      </w:pPr>
      <w:r>
        <w:rPr>
          <w:noProof/>
        </w:rPr>
        <w:pict w14:anchorId="0D75E336">
          <v:shape id="図 4" o:spid="_x0000_i1026" type="#_x0000_t75" alt="" style="width:285.9pt;height:235.75pt;visibility:visible;mso-wrap-style:square;mso-width-percent:0;mso-height-percent:0;mso-width-percent:0;mso-height-percent:0">
            <v:imagedata r:id="rId12" o:title=""/>
          </v:shape>
        </w:pict>
      </w:r>
    </w:p>
    <w:p w14:paraId="221B3C97" w14:textId="77777777" w:rsidR="00C10B3E" w:rsidRPr="0073512D" w:rsidRDefault="00C10B3E" w:rsidP="00C10B3E">
      <w:pPr>
        <w:rPr>
          <w:i/>
          <w:iCs/>
        </w:rPr>
      </w:pPr>
      <w:r w:rsidRPr="0073512D">
        <w:rPr>
          <w:i/>
          <w:iCs/>
        </w:rPr>
        <w:t>Result of negative binomial regression on the number of dyads</w:t>
      </w:r>
    </w:p>
    <w:p w14:paraId="09F037CA" w14:textId="39B2F16A" w:rsidR="00C10B3E" w:rsidRDefault="00C10B3E" w:rsidP="00C10B3E">
      <w:pPr>
        <w:ind w:firstLine="993"/>
      </w:pPr>
      <w:bookmarkStart w:id="0" w:name="_Hlk110849884"/>
      <w:r w:rsidRPr="0073512D">
        <w:t>The number of dyads was positively skewed (see Figure 1, panel A)</w:t>
      </w:r>
      <w:r w:rsidRPr="0073512D">
        <w:rPr>
          <w:rFonts w:hint="eastAsia"/>
        </w:rPr>
        <w:t>;</w:t>
      </w:r>
      <w:r w:rsidRPr="0073512D">
        <w:t xml:space="preserve"> thus, we conducted a negative binomial regression on the size of the dyad</w:t>
      </w:r>
      <w:r w:rsidRPr="0073512D">
        <w:rPr>
          <w:rFonts w:hint="eastAsia"/>
        </w:rPr>
        <w:t>s</w:t>
      </w:r>
      <w:r w:rsidRPr="0073512D">
        <w:t>. The result is shown in Table S</w:t>
      </w:r>
      <w:r w:rsidR="00453C38" w:rsidRPr="0073512D">
        <w:t>4</w:t>
      </w:r>
      <w:r w:rsidRPr="0073512D">
        <w:t>. Mentalizing and extraversion significantly predicted the number of dyads, consistent with Table 3.</w:t>
      </w:r>
      <w:bookmarkEnd w:id="0"/>
    </w:p>
    <w:p w14:paraId="5F98E612" w14:textId="77777777" w:rsidR="00C10B3E" w:rsidRDefault="00C10B3E" w:rsidP="00C10B3E">
      <w:pPr>
        <w:rPr>
          <w:i/>
          <w:iCs/>
        </w:rPr>
      </w:pPr>
    </w:p>
    <w:p w14:paraId="07BF2865" w14:textId="7168A6CB" w:rsidR="00C10B3E" w:rsidRDefault="00C10B3E" w:rsidP="00C10B3E">
      <w:r w:rsidRPr="004137C9">
        <w:rPr>
          <w:rFonts w:hint="eastAsia"/>
          <w:b/>
          <w:bCs/>
        </w:rPr>
        <w:t xml:space="preserve">Table </w:t>
      </w:r>
      <w:r>
        <w:rPr>
          <w:b/>
          <w:bCs/>
        </w:rPr>
        <w:t>S</w:t>
      </w:r>
      <w:r w:rsidR="00453C38">
        <w:rPr>
          <w:b/>
          <w:bCs/>
        </w:rPr>
        <w:t>4</w:t>
      </w:r>
      <w:r w:rsidRPr="004137C9">
        <w:rPr>
          <w:rFonts w:hint="eastAsia"/>
          <w:b/>
          <w:bCs/>
        </w:rPr>
        <w:t>.</w:t>
      </w:r>
      <w:r>
        <w:rPr>
          <w:rFonts w:hint="eastAsia"/>
        </w:rPr>
        <w:t xml:space="preserve"> </w:t>
      </w:r>
      <w:r>
        <w:t>Result of negative binomial regression on the number of dyads.</w:t>
      </w:r>
    </w:p>
    <w:p w14:paraId="4B7D54BA" w14:textId="77777777" w:rsidR="00C10B3E" w:rsidRPr="008C64BB" w:rsidRDefault="00C122FB" w:rsidP="00C10B3E">
      <w:r>
        <w:rPr>
          <w:noProof/>
        </w:rPr>
        <w:pict w14:anchorId="7C361D69">
          <v:shape id="図 2" o:spid="_x0000_i1025" type="#_x0000_t75" alt="" style="width:213.9pt;height:175.05pt;visibility:visible;mso-wrap-style:square;mso-width-percent:0;mso-height-percent:0;mso-width-percent:0;mso-height-percent:0">
            <v:imagedata r:id="rId13" o:title=""/>
          </v:shape>
        </w:pict>
      </w:r>
    </w:p>
    <w:p w14:paraId="18B4C179" w14:textId="1ED88279" w:rsidR="00E44674" w:rsidRDefault="00E44674" w:rsidP="00C10B3E"/>
    <w:p w14:paraId="73122F80" w14:textId="77777777" w:rsidR="004444A6" w:rsidRPr="00E44674" w:rsidRDefault="004444A6" w:rsidP="00C10B3E"/>
    <w:p w14:paraId="1AD70E61" w14:textId="44CA17F3" w:rsidR="0060376B" w:rsidRPr="00F63690" w:rsidRDefault="0060376B" w:rsidP="0060376B">
      <w:pPr>
        <w:rPr>
          <w:i/>
          <w:iCs/>
        </w:rPr>
      </w:pPr>
      <w:r>
        <w:rPr>
          <w:i/>
          <w:iCs/>
        </w:rPr>
        <w:t>References</w:t>
      </w:r>
    </w:p>
    <w:p w14:paraId="04A01F79" w14:textId="77777777" w:rsidR="00950F53" w:rsidRPr="0079628E" w:rsidRDefault="00950F53" w:rsidP="00950F53">
      <w:pPr>
        <w:ind w:left="426" w:hanging="426"/>
      </w:pPr>
      <w:r w:rsidRPr="0079628E">
        <w:t xml:space="preserve">Baron-Cohen, S., &amp; Wheelwright, S. (2004). The empathy quotient: an investigation of adults with Asperger syndrome or high functioning autism, and normal sex differences. </w:t>
      </w:r>
      <w:r w:rsidRPr="0079628E">
        <w:rPr>
          <w:i/>
          <w:iCs/>
        </w:rPr>
        <w:t>Journal of Autism and Developmental Disorders, 34</w:t>
      </w:r>
      <w:r w:rsidRPr="0079628E">
        <w:t xml:space="preserve">(2), 163–175. </w:t>
      </w:r>
      <w:hyperlink r:id="rId14" w:history="1">
        <w:r w:rsidRPr="0079628E">
          <w:rPr>
            <w:rStyle w:val="af"/>
          </w:rPr>
          <w:t>https://doi.org/10.1023/b:jadd.0000022607.19833.00</w:t>
        </w:r>
      </w:hyperlink>
    </w:p>
    <w:p w14:paraId="434E455D" w14:textId="77777777" w:rsidR="0054778D" w:rsidRDefault="0054778D" w:rsidP="0054778D">
      <w:pPr>
        <w:ind w:left="447" w:hangingChars="202" w:hanging="447"/>
      </w:pPr>
      <w:r w:rsidRPr="0079628E">
        <w:t>Loewen, P. J., Lyle, G., &amp; Nachshen, J. S. (20</w:t>
      </w:r>
      <w:r>
        <w:t>10</w:t>
      </w:r>
      <w:r w:rsidRPr="0079628E">
        <w:t>). An eight-item form</w:t>
      </w:r>
      <w:r w:rsidRPr="0079628E">
        <w:rPr>
          <w:rFonts w:hint="eastAsia"/>
        </w:rPr>
        <w:t xml:space="preserve"> </w:t>
      </w:r>
      <w:r w:rsidRPr="0079628E">
        <w:t>of the Empathy Quotient (EQ) and an application to charitable giving.</w:t>
      </w:r>
      <w:r w:rsidRPr="0079628E">
        <w:rPr>
          <w:rFonts w:hint="eastAsia"/>
        </w:rPr>
        <w:t xml:space="preserve"> </w:t>
      </w:r>
      <w:r w:rsidRPr="0079628E">
        <w:t>Unpublished manuscript. Retrieved from</w:t>
      </w:r>
      <w:r w:rsidRPr="0079628E">
        <w:rPr>
          <w:rFonts w:hint="eastAsia"/>
        </w:rPr>
        <w:t xml:space="preserve"> </w:t>
      </w:r>
      <w:hyperlink r:id="rId15" w:history="1">
        <w:r w:rsidRPr="0069474D">
          <w:rPr>
            <w:rStyle w:val="af"/>
          </w:rPr>
          <w:t>https://www.researchgate.net/publication/254000149_An_eight-item_form_of_the_Empathy_Quotient_EQ_and_an_application_to_charitable_giving</w:t>
        </w:r>
      </w:hyperlink>
    </w:p>
    <w:p w14:paraId="7AB279FA" w14:textId="142B46CD" w:rsidR="008331AF" w:rsidRDefault="008331AF" w:rsidP="0060376B">
      <w:pPr>
        <w:ind w:left="447" w:hangingChars="202" w:hanging="447"/>
      </w:pPr>
      <w:r>
        <w:t xml:space="preserve">Wakabayashi, A., Baron-Cohen, S., Wheelwright, S., Goldenfeld, N., Delaney, J., Fine, D., Smith, R., &amp; Weil, L. (2006). Development of short forms of the Empathy Quotient (EQ-Short) and the Systemizing Quotient (SQ-Short). </w:t>
      </w:r>
      <w:r>
        <w:rPr>
          <w:i/>
          <w:iCs/>
        </w:rPr>
        <w:t>Personality and Individual Differences</w:t>
      </w:r>
      <w:r>
        <w:t xml:space="preserve">, </w:t>
      </w:r>
      <w:r>
        <w:rPr>
          <w:i/>
          <w:iCs/>
        </w:rPr>
        <w:t>41</w:t>
      </w:r>
      <w:r>
        <w:t xml:space="preserve">(5), 929–940. </w:t>
      </w:r>
      <w:hyperlink r:id="rId16" w:history="1">
        <w:r w:rsidR="00950F53" w:rsidRPr="00275FC7">
          <w:rPr>
            <w:rStyle w:val="af"/>
          </w:rPr>
          <w:t>https://doi.org/10.1016/j.paid.2006.03.017</w:t>
        </w:r>
      </w:hyperlink>
    </w:p>
    <w:p w14:paraId="1E64C49A" w14:textId="77777777" w:rsidR="0060376B" w:rsidRPr="0014301D" w:rsidRDefault="0060376B" w:rsidP="004444A6"/>
    <w:sectPr w:rsidR="0060376B" w:rsidRPr="0014301D">
      <w:footerReference w:type="even" r:id="rId17"/>
      <w:footerReference w:type="default" r:id="rId18"/>
      <w:footerReference w:type="first" r:id="rId19"/>
      <w:pgSz w:w="11900" w:h="16840"/>
      <w:pgMar w:top="1418" w:right="1701" w:bottom="1701" w:left="1701" w:header="1418" w:footer="1134" w:gutter="0"/>
      <w:cols w:space="425"/>
      <w:titlePg/>
      <w:docGrid w:type="linesAndChars" w:linePitch="326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4BC52" w14:textId="77777777" w:rsidR="00C122FB" w:rsidRDefault="00C122FB">
      <w:r>
        <w:separator/>
      </w:r>
    </w:p>
    <w:p w14:paraId="3D5958ED" w14:textId="77777777" w:rsidR="00C122FB" w:rsidRDefault="00C122FB"/>
    <w:p w14:paraId="27B54C59" w14:textId="77777777" w:rsidR="00C122FB" w:rsidRDefault="00C122FB"/>
  </w:endnote>
  <w:endnote w:type="continuationSeparator" w:id="0">
    <w:p w14:paraId="0E82444F" w14:textId="77777777" w:rsidR="00C122FB" w:rsidRDefault="00C122FB">
      <w:r>
        <w:continuationSeparator/>
      </w:r>
    </w:p>
    <w:p w14:paraId="36834F69" w14:textId="77777777" w:rsidR="00C122FB" w:rsidRDefault="00C122FB"/>
    <w:p w14:paraId="668A3846" w14:textId="77777777" w:rsidR="00C122FB" w:rsidRDefault="00C122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Osaka">
    <w:panose1 w:val="020B0600000000000000"/>
    <w:charset w:val="80"/>
    <w:family w:val="swiss"/>
    <w:pitch w:val="variable"/>
    <w:sig w:usb0="00000001" w:usb1="08070000" w:usb2="00000010" w:usb3="00000000" w:csb0="00020093" w:csb1="00000000"/>
  </w:font>
  <w:font w:name="ヒラギノ角ゴ ProN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FBE1B" w14:textId="719D64EF" w:rsidR="009373BE" w:rsidRDefault="009373BE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D4ED9">
      <w:rPr>
        <w:rStyle w:val="aa"/>
        <w:noProof/>
      </w:rPr>
      <w:t>2</w:t>
    </w:r>
    <w:r>
      <w:rPr>
        <w:rStyle w:val="aa"/>
      </w:rPr>
      <w:fldChar w:fldCharType="end"/>
    </w:r>
  </w:p>
  <w:p w14:paraId="58BCECD8" w14:textId="77777777" w:rsidR="009373BE" w:rsidRDefault="009373BE">
    <w:pPr>
      <w:pStyle w:val="a6"/>
      <w:ind w:right="360"/>
    </w:pPr>
  </w:p>
  <w:p w14:paraId="62D70EE8" w14:textId="77777777" w:rsidR="009373BE" w:rsidRDefault="009373BE"/>
  <w:p w14:paraId="6F63BE75" w14:textId="77777777" w:rsidR="009373BE" w:rsidRDefault="009373B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DF120" w14:textId="77777777" w:rsidR="009373BE" w:rsidRDefault="009373BE">
    <w:pPr>
      <w:pStyle w:val="a6"/>
      <w:ind w:right="360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6EDEE" w14:textId="77777777" w:rsidR="009373BE" w:rsidRDefault="009373BE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AB89" w14:textId="77777777" w:rsidR="00C122FB" w:rsidRDefault="00C122FB">
      <w:r>
        <w:separator/>
      </w:r>
    </w:p>
  </w:footnote>
  <w:footnote w:type="continuationSeparator" w:id="0">
    <w:p w14:paraId="333586B9" w14:textId="77777777" w:rsidR="00C122FB" w:rsidRDefault="00C122FB">
      <w:r>
        <w:continuationSeparator/>
      </w:r>
    </w:p>
  </w:footnote>
  <w:footnote w:type="continuationNotice" w:id="1">
    <w:p w14:paraId="2EA9BC87" w14:textId="77777777" w:rsidR="00C122FB" w:rsidRDefault="00C122F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CEE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ED3A91F4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2" w15:restartNumberingAfterBreak="0">
    <w:nsid w:val="09355EFA"/>
    <w:multiLevelType w:val="hybridMultilevel"/>
    <w:tmpl w:val="856C13B0"/>
    <w:lvl w:ilvl="0" w:tplc="B84479E4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B336F8"/>
    <w:multiLevelType w:val="hybridMultilevel"/>
    <w:tmpl w:val="B1E4F4E8"/>
    <w:lvl w:ilvl="0" w:tplc="8910A56C">
      <w:start w:val="8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7BC4ACD"/>
    <w:multiLevelType w:val="hybridMultilevel"/>
    <w:tmpl w:val="DC66E1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4865863">
    <w:abstractNumId w:val="2"/>
  </w:num>
  <w:num w:numId="2" w16cid:durableId="287979705">
    <w:abstractNumId w:val="0"/>
  </w:num>
  <w:num w:numId="3" w16cid:durableId="1839686468">
    <w:abstractNumId w:val="4"/>
  </w:num>
  <w:num w:numId="4" w16cid:durableId="1640527070">
    <w:abstractNumId w:val="1"/>
  </w:num>
  <w:num w:numId="5" w16cid:durableId="8764299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removePersonalInformation/>
  <w:removeDateAndTime/>
  <w:embedSystemFonts/>
  <w:bordersDoNotSurroundHeader/>
  <w:bordersDoNotSurroundFooter/>
  <w:stylePaneSortMethod w:val="0000"/>
  <w:doNotTrackMoves/>
  <w:defaultTabStop w:val="960"/>
  <w:drawingGridHorizontalSpacing w:val="221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zMzI1MTE0MDE0MzVU0lEKTi0uzszPAymwqAUASFTDZywAAAA="/>
  </w:docVars>
  <w:rsids>
    <w:rsidRoot w:val="000D31E7"/>
    <w:rsid w:val="0000237A"/>
    <w:rsid w:val="00003EA0"/>
    <w:rsid w:val="0000510E"/>
    <w:rsid w:val="00007ADE"/>
    <w:rsid w:val="000110C9"/>
    <w:rsid w:val="00012EDE"/>
    <w:rsid w:val="00014144"/>
    <w:rsid w:val="00014DA8"/>
    <w:rsid w:val="000175D3"/>
    <w:rsid w:val="0002058D"/>
    <w:rsid w:val="0002372D"/>
    <w:rsid w:val="000244D8"/>
    <w:rsid w:val="00025B4E"/>
    <w:rsid w:val="0003196F"/>
    <w:rsid w:val="00033D2E"/>
    <w:rsid w:val="00034317"/>
    <w:rsid w:val="0003435D"/>
    <w:rsid w:val="00037931"/>
    <w:rsid w:val="00043284"/>
    <w:rsid w:val="000444CB"/>
    <w:rsid w:val="00045AFD"/>
    <w:rsid w:val="0004747D"/>
    <w:rsid w:val="00047C3B"/>
    <w:rsid w:val="00050664"/>
    <w:rsid w:val="00050C9F"/>
    <w:rsid w:val="00051512"/>
    <w:rsid w:val="00051889"/>
    <w:rsid w:val="00054E60"/>
    <w:rsid w:val="0005714C"/>
    <w:rsid w:val="000604DD"/>
    <w:rsid w:val="00061A27"/>
    <w:rsid w:val="00061ECE"/>
    <w:rsid w:val="00062FAC"/>
    <w:rsid w:val="0007178A"/>
    <w:rsid w:val="00074387"/>
    <w:rsid w:val="00074390"/>
    <w:rsid w:val="00074B32"/>
    <w:rsid w:val="00075AE1"/>
    <w:rsid w:val="00082492"/>
    <w:rsid w:val="00084222"/>
    <w:rsid w:val="00086699"/>
    <w:rsid w:val="00090827"/>
    <w:rsid w:val="000911B3"/>
    <w:rsid w:val="00091DDB"/>
    <w:rsid w:val="000929F3"/>
    <w:rsid w:val="00095C0C"/>
    <w:rsid w:val="000A1E0B"/>
    <w:rsid w:val="000A27F2"/>
    <w:rsid w:val="000A4A51"/>
    <w:rsid w:val="000A77EB"/>
    <w:rsid w:val="000B1E9F"/>
    <w:rsid w:val="000B3A68"/>
    <w:rsid w:val="000B7F29"/>
    <w:rsid w:val="000C574D"/>
    <w:rsid w:val="000C6051"/>
    <w:rsid w:val="000D13F5"/>
    <w:rsid w:val="000D2030"/>
    <w:rsid w:val="000D31E7"/>
    <w:rsid w:val="000E2893"/>
    <w:rsid w:val="000E5F07"/>
    <w:rsid w:val="001022B1"/>
    <w:rsid w:val="00102616"/>
    <w:rsid w:val="001026C1"/>
    <w:rsid w:val="001113CE"/>
    <w:rsid w:val="00112480"/>
    <w:rsid w:val="001137AD"/>
    <w:rsid w:val="00114424"/>
    <w:rsid w:val="00114783"/>
    <w:rsid w:val="00115CDA"/>
    <w:rsid w:val="0012204E"/>
    <w:rsid w:val="00125AB1"/>
    <w:rsid w:val="00130FEC"/>
    <w:rsid w:val="00137413"/>
    <w:rsid w:val="0014301D"/>
    <w:rsid w:val="001445E7"/>
    <w:rsid w:val="00145507"/>
    <w:rsid w:val="00145A96"/>
    <w:rsid w:val="00146464"/>
    <w:rsid w:val="00151446"/>
    <w:rsid w:val="00154F79"/>
    <w:rsid w:val="00157071"/>
    <w:rsid w:val="001574F5"/>
    <w:rsid w:val="00160538"/>
    <w:rsid w:val="00161043"/>
    <w:rsid w:val="00166859"/>
    <w:rsid w:val="0018204B"/>
    <w:rsid w:val="001825FF"/>
    <w:rsid w:val="00184137"/>
    <w:rsid w:val="00187794"/>
    <w:rsid w:val="00191040"/>
    <w:rsid w:val="0019140B"/>
    <w:rsid w:val="001937D0"/>
    <w:rsid w:val="00197042"/>
    <w:rsid w:val="001A38FC"/>
    <w:rsid w:val="001A42A2"/>
    <w:rsid w:val="001B1BCD"/>
    <w:rsid w:val="001B3555"/>
    <w:rsid w:val="001B3B11"/>
    <w:rsid w:val="001B3FA4"/>
    <w:rsid w:val="001B6887"/>
    <w:rsid w:val="001B6C49"/>
    <w:rsid w:val="001C1E34"/>
    <w:rsid w:val="001C2446"/>
    <w:rsid w:val="001C3552"/>
    <w:rsid w:val="001C5072"/>
    <w:rsid w:val="001C5E02"/>
    <w:rsid w:val="001D03B0"/>
    <w:rsid w:val="001D3971"/>
    <w:rsid w:val="001E2DD9"/>
    <w:rsid w:val="001E3612"/>
    <w:rsid w:val="001E6F03"/>
    <w:rsid w:val="001F2347"/>
    <w:rsid w:val="001F5385"/>
    <w:rsid w:val="0020016F"/>
    <w:rsid w:val="00204EB4"/>
    <w:rsid w:val="0020526B"/>
    <w:rsid w:val="00220B01"/>
    <w:rsid w:val="00220F84"/>
    <w:rsid w:val="002216DD"/>
    <w:rsid w:val="00225B4D"/>
    <w:rsid w:val="0023060C"/>
    <w:rsid w:val="002315ED"/>
    <w:rsid w:val="0023273B"/>
    <w:rsid w:val="00233288"/>
    <w:rsid w:val="00234B0C"/>
    <w:rsid w:val="00243BF2"/>
    <w:rsid w:val="0024469B"/>
    <w:rsid w:val="00245743"/>
    <w:rsid w:val="00246DF6"/>
    <w:rsid w:val="00252123"/>
    <w:rsid w:val="00255BBC"/>
    <w:rsid w:val="00257604"/>
    <w:rsid w:val="00260574"/>
    <w:rsid w:val="00261935"/>
    <w:rsid w:val="00267517"/>
    <w:rsid w:val="002707C2"/>
    <w:rsid w:val="0027441E"/>
    <w:rsid w:val="00275626"/>
    <w:rsid w:val="00275AE2"/>
    <w:rsid w:val="0027642D"/>
    <w:rsid w:val="002828B8"/>
    <w:rsid w:val="00284A99"/>
    <w:rsid w:val="00285D1F"/>
    <w:rsid w:val="00291F85"/>
    <w:rsid w:val="00293205"/>
    <w:rsid w:val="002953D6"/>
    <w:rsid w:val="002A78E0"/>
    <w:rsid w:val="002A796A"/>
    <w:rsid w:val="002A7C89"/>
    <w:rsid w:val="002B0134"/>
    <w:rsid w:val="002B01F6"/>
    <w:rsid w:val="002B1001"/>
    <w:rsid w:val="002B1E44"/>
    <w:rsid w:val="002B3673"/>
    <w:rsid w:val="002B60A5"/>
    <w:rsid w:val="002B6B09"/>
    <w:rsid w:val="002B7110"/>
    <w:rsid w:val="002C0F0A"/>
    <w:rsid w:val="002C228F"/>
    <w:rsid w:val="002C2597"/>
    <w:rsid w:val="002C3DF4"/>
    <w:rsid w:val="002C5C32"/>
    <w:rsid w:val="002C6ADC"/>
    <w:rsid w:val="002C6BAB"/>
    <w:rsid w:val="002C6F04"/>
    <w:rsid w:val="002D130B"/>
    <w:rsid w:val="002D26E5"/>
    <w:rsid w:val="002D5F79"/>
    <w:rsid w:val="002D7A99"/>
    <w:rsid w:val="002E1C01"/>
    <w:rsid w:val="002E4D56"/>
    <w:rsid w:val="002E5ADB"/>
    <w:rsid w:val="002F0BEC"/>
    <w:rsid w:val="002F6D5E"/>
    <w:rsid w:val="003030C1"/>
    <w:rsid w:val="003072B0"/>
    <w:rsid w:val="00307A3C"/>
    <w:rsid w:val="003141D4"/>
    <w:rsid w:val="00314265"/>
    <w:rsid w:val="003151AE"/>
    <w:rsid w:val="00317786"/>
    <w:rsid w:val="00317BD9"/>
    <w:rsid w:val="003203F1"/>
    <w:rsid w:val="0032363E"/>
    <w:rsid w:val="00324B03"/>
    <w:rsid w:val="003266A7"/>
    <w:rsid w:val="00327338"/>
    <w:rsid w:val="003309F6"/>
    <w:rsid w:val="00330BC9"/>
    <w:rsid w:val="0033372A"/>
    <w:rsid w:val="00335F26"/>
    <w:rsid w:val="003427C4"/>
    <w:rsid w:val="003449CE"/>
    <w:rsid w:val="00350880"/>
    <w:rsid w:val="003509D6"/>
    <w:rsid w:val="00354BF3"/>
    <w:rsid w:val="00362812"/>
    <w:rsid w:val="0036319A"/>
    <w:rsid w:val="00366D0E"/>
    <w:rsid w:val="00370C99"/>
    <w:rsid w:val="003735E7"/>
    <w:rsid w:val="003738A0"/>
    <w:rsid w:val="00375149"/>
    <w:rsid w:val="003755F8"/>
    <w:rsid w:val="00375644"/>
    <w:rsid w:val="0037793E"/>
    <w:rsid w:val="003834FA"/>
    <w:rsid w:val="003835C6"/>
    <w:rsid w:val="00390CB4"/>
    <w:rsid w:val="00392300"/>
    <w:rsid w:val="00392A1E"/>
    <w:rsid w:val="00392DAD"/>
    <w:rsid w:val="00393162"/>
    <w:rsid w:val="00395DC2"/>
    <w:rsid w:val="003970E4"/>
    <w:rsid w:val="003A061D"/>
    <w:rsid w:val="003A1302"/>
    <w:rsid w:val="003A2CF6"/>
    <w:rsid w:val="003A3250"/>
    <w:rsid w:val="003A371B"/>
    <w:rsid w:val="003A65D6"/>
    <w:rsid w:val="003B2E4C"/>
    <w:rsid w:val="003B319F"/>
    <w:rsid w:val="003B57B7"/>
    <w:rsid w:val="003C1512"/>
    <w:rsid w:val="003C4AB9"/>
    <w:rsid w:val="003C752B"/>
    <w:rsid w:val="003D4CF4"/>
    <w:rsid w:val="003D5EDB"/>
    <w:rsid w:val="003D60D7"/>
    <w:rsid w:val="003D6D81"/>
    <w:rsid w:val="003D7E2E"/>
    <w:rsid w:val="003E13F1"/>
    <w:rsid w:val="003E2146"/>
    <w:rsid w:val="003E6031"/>
    <w:rsid w:val="003F18B3"/>
    <w:rsid w:val="003F238E"/>
    <w:rsid w:val="003F2F75"/>
    <w:rsid w:val="003F7927"/>
    <w:rsid w:val="00403082"/>
    <w:rsid w:val="00405E82"/>
    <w:rsid w:val="00410B8C"/>
    <w:rsid w:val="00411F08"/>
    <w:rsid w:val="00412413"/>
    <w:rsid w:val="00412D8E"/>
    <w:rsid w:val="004137C9"/>
    <w:rsid w:val="0041471E"/>
    <w:rsid w:val="004207C6"/>
    <w:rsid w:val="00422AE3"/>
    <w:rsid w:val="00422C2E"/>
    <w:rsid w:val="00422F02"/>
    <w:rsid w:val="00432F1D"/>
    <w:rsid w:val="00434228"/>
    <w:rsid w:val="00434333"/>
    <w:rsid w:val="004346A3"/>
    <w:rsid w:val="00441D93"/>
    <w:rsid w:val="00443437"/>
    <w:rsid w:val="00444059"/>
    <w:rsid w:val="004444A6"/>
    <w:rsid w:val="00444A44"/>
    <w:rsid w:val="00445595"/>
    <w:rsid w:val="00445C5C"/>
    <w:rsid w:val="004504E7"/>
    <w:rsid w:val="00450774"/>
    <w:rsid w:val="00450972"/>
    <w:rsid w:val="00450A4C"/>
    <w:rsid w:val="00450B55"/>
    <w:rsid w:val="00452F8F"/>
    <w:rsid w:val="00453C38"/>
    <w:rsid w:val="004571A2"/>
    <w:rsid w:val="00461767"/>
    <w:rsid w:val="00466583"/>
    <w:rsid w:val="00471C87"/>
    <w:rsid w:val="00472E29"/>
    <w:rsid w:val="00474FDF"/>
    <w:rsid w:val="004753D6"/>
    <w:rsid w:val="00476B48"/>
    <w:rsid w:val="0047786E"/>
    <w:rsid w:val="004803F4"/>
    <w:rsid w:val="00485C71"/>
    <w:rsid w:val="0049005B"/>
    <w:rsid w:val="004A1528"/>
    <w:rsid w:val="004A1AA6"/>
    <w:rsid w:val="004A2A6D"/>
    <w:rsid w:val="004A3D6C"/>
    <w:rsid w:val="004A6521"/>
    <w:rsid w:val="004B502E"/>
    <w:rsid w:val="004C0374"/>
    <w:rsid w:val="004C2194"/>
    <w:rsid w:val="004C33A2"/>
    <w:rsid w:val="004C5434"/>
    <w:rsid w:val="004C6DB0"/>
    <w:rsid w:val="004C7C40"/>
    <w:rsid w:val="004D2CA9"/>
    <w:rsid w:val="004D3599"/>
    <w:rsid w:val="004D3C7E"/>
    <w:rsid w:val="004D454B"/>
    <w:rsid w:val="004D4BC8"/>
    <w:rsid w:val="004D54E6"/>
    <w:rsid w:val="004D7539"/>
    <w:rsid w:val="004D7A77"/>
    <w:rsid w:val="004E4413"/>
    <w:rsid w:val="004E7835"/>
    <w:rsid w:val="004F0F67"/>
    <w:rsid w:val="00502466"/>
    <w:rsid w:val="0050782E"/>
    <w:rsid w:val="005128C2"/>
    <w:rsid w:val="00512F70"/>
    <w:rsid w:val="005165A0"/>
    <w:rsid w:val="00517DEA"/>
    <w:rsid w:val="005221CF"/>
    <w:rsid w:val="005228A3"/>
    <w:rsid w:val="00523947"/>
    <w:rsid w:val="005268E5"/>
    <w:rsid w:val="005270D8"/>
    <w:rsid w:val="005273DA"/>
    <w:rsid w:val="00531CC7"/>
    <w:rsid w:val="0054778D"/>
    <w:rsid w:val="00552877"/>
    <w:rsid w:val="00552BDD"/>
    <w:rsid w:val="00554243"/>
    <w:rsid w:val="005543F1"/>
    <w:rsid w:val="005555D4"/>
    <w:rsid w:val="00562370"/>
    <w:rsid w:val="00563CC2"/>
    <w:rsid w:val="00570577"/>
    <w:rsid w:val="00570AAF"/>
    <w:rsid w:val="00571BA5"/>
    <w:rsid w:val="00571F0E"/>
    <w:rsid w:val="0057326C"/>
    <w:rsid w:val="005752A1"/>
    <w:rsid w:val="0058085F"/>
    <w:rsid w:val="00580C50"/>
    <w:rsid w:val="00582CFE"/>
    <w:rsid w:val="005832D3"/>
    <w:rsid w:val="00593BBE"/>
    <w:rsid w:val="00595CD6"/>
    <w:rsid w:val="00595E45"/>
    <w:rsid w:val="005A0DB2"/>
    <w:rsid w:val="005A1CCA"/>
    <w:rsid w:val="005A419E"/>
    <w:rsid w:val="005A727E"/>
    <w:rsid w:val="005B01E7"/>
    <w:rsid w:val="005B09EE"/>
    <w:rsid w:val="005B137B"/>
    <w:rsid w:val="005B6C57"/>
    <w:rsid w:val="005C3535"/>
    <w:rsid w:val="005C3741"/>
    <w:rsid w:val="005C4C9C"/>
    <w:rsid w:val="005D171F"/>
    <w:rsid w:val="005D18C2"/>
    <w:rsid w:val="005D4746"/>
    <w:rsid w:val="005D475F"/>
    <w:rsid w:val="005D4971"/>
    <w:rsid w:val="005D77EB"/>
    <w:rsid w:val="005D78E8"/>
    <w:rsid w:val="005E377C"/>
    <w:rsid w:val="005E3EC8"/>
    <w:rsid w:val="005E6952"/>
    <w:rsid w:val="005E7748"/>
    <w:rsid w:val="005E7C9A"/>
    <w:rsid w:val="005F21FA"/>
    <w:rsid w:val="005F2311"/>
    <w:rsid w:val="005F4CC3"/>
    <w:rsid w:val="005F536C"/>
    <w:rsid w:val="005F62FB"/>
    <w:rsid w:val="005F681D"/>
    <w:rsid w:val="0060041F"/>
    <w:rsid w:val="00600E87"/>
    <w:rsid w:val="006032D9"/>
    <w:rsid w:val="0060376B"/>
    <w:rsid w:val="00603AA6"/>
    <w:rsid w:val="00611323"/>
    <w:rsid w:val="00611CBC"/>
    <w:rsid w:val="00612117"/>
    <w:rsid w:val="006135FB"/>
    <w:rsid w:val="0061472F"/>
    <w:rsid w:val="006209B4"/>
    <w:rsid w:val="00621281"/>
    <w:rsid w:val="0062726D"/>
    <w:rsid w:val="00632B82"/>
    <w:rsid w:val="006339C5"/>
    <w:rsid w:val="00637677"/>
    <w:rsid w:val="00640287"/>
    <w:rsid w:val="0064061D"/>
    <w:rsid w:val="00642BC7"/>
    <w:rsid w:val="00642C08"/>
    <w:rsid w:val="00644253"/>
    <w:rsid w:val="0064461E"/>
    <w:rsid w:val="00644E02"/>
    <w:rsid w:val="00651247"/>
    <w:rsid w:val="0065126E"/>
    <w:rsid w:val="00652B31"/>
    <w:rsid w:val="00654F76"/>
    <w:rsid w:val="00661211"/>
    <w:rsid w:val="00663637"/>
    <w:rsid w:val="00663917"/>
    <w:rsid w:val="00663CD3"/>
    <w:rsid w:val="00671AA0"/>
    <w:rsid w:val="006724E4"/>
    <w:rsid w:val="00674961"/>
    <w:rsid w:val="00677E8A"/>
    <w:rsid w:val="006819B7"/>
    <w:rsid w:val="00681B24"/>
    <w:rsid w:val="00681E71"/>
    <w:rsid w:val="0068408A"/>
    <w:rsid w:val="00685E59"/>
    <w:rsid w:val="00687E65"/>
    <w:rsid w:val="00690077"/>
    <w:rsid w:val="00691267"/>
    <w:rsid w:val="00691B71"/>
    <w:rsid w:val="00692CCF"/>
    <w:rsid w:val="00695265"/>
    <w:rsid w:val="00696F3A"/>
    <w:rsid w:val="006A04F7"/>
    <w:rsid w:val="006B31E5"/>
    <w:rsid w:val="006B37F2"/>
    <w:rsid w:val="006C0708"/>
    <w:rsid w:val="006C113D"/>
    <w:rsid w:val="006C15DD"/>
    <w:rsid w:val="006C5D38"/>
    <w:rsid w:val="006C7C6D"/>
    <w:rsid w:val="006D0282"/>
    <w:rsid w:val="006D72C7"/>
    <w:rsid w:val="006D7473"/>
    <w:rsid w:val="006E00F9"/>
    <w:rsid w:val="006E5E57"/>
    <w:rsid w:val="006E62B9"/>
    <w:rsid w:val="006F15F4"/>
    <w:rsid w:val="006F6918"/>
    <w:rsid w:val="00702A32"/>
    <w:rsid w:val="00703A7E"/>
    <w:rsid w:val="00703E27"/>
    <w:rsid w:val="00712D72"/>
    <w:rsid w:val="00714104"/>
    <w:rsid w:val="00714DF5"/>
    <w:rsid w:val="007153C9"/>
    <w:rsid w:val="00720E7E"/>
    <w:rsid w:val="00723B15"/>
    <w:rsid w:val="00723DAF"/>
    <w:rsid w:val="00725EEF"/>
    <w:rsid w:val="007313BF"/>
    <w:rsid w:val="00731DF0"/>
    <w:rsid w:val="0073381C"/>
    <w:rsid w:val="0073512D"/>
    <w:rsid w:val="00740B2F"/>
    <w:rsid w:val="007418E7"/>
    <w:rsid w:val="007418FB"/>
    <w:rsid w:val="00751A5F"/>
    <w:rsid w:val="00751DF0"/>
    <w:rsid w:val="0076215D"/>
    <w:rsid w:val="00762A5A"/>
    <w:rsid w:val="00763ECD"/>
    <w:rsid w:val="0077163E"/>
    <w:rsid w:val="00771E16"/>
    <w:rsid w:val="00773216"/>
    <w:rsid w:val="00775CDD"/>
    <w:rsid w:val="007809E9"/>
    <w:rsid w:val="00780E60"/>
    <w:rsid w:val="007832B4"/>
    <w:rsid w:val="0078501A"/>
    <w:rsid w:val="00785521"/>
    <w:rsid w:val="007862B0"/>
    <w:rsid w:val="00786C72"/>
    <w:rsid w:val="0079007E"/>
    <w:rsid w:val="00790400"/>
    <w:rsid w:val="00791F0D"/>
    <w:rsid w:val="0079469C"/>
    <w:rsid w:val="00794D3B"/>
    <w:rsid w:val="00795232"/>
    <w:rsid w:val="007A1F34"/>
    <w:rsid w:val="007A228E"/>
    <w:rsid w:val="007A2998"/>
    <w:rsid w:val="007A2D70"/>
    <w:rsid w:val="007A36EB"/>
    <w:rsid w:val="007A3846"/>
    <w:rsid w:val="007A4232"/>
    <w:rsid w:val="007A66AB"/>
    <w:rsid w:val="007A746F"/>
    <w:rsid w:val="007B2286"/>
    <w:rsid w:val="007B234A"/>
    <w:rsid w:val="007B53F0"/>
    <w:rsid w:val="007B5DE7"/>
    <w:rsid w:val="007B63E3"/>
    <w:rsid w:val="007C1C49"/>
    <w:rsid w:val="007C3CB6"/>
    <w:rsid w:val="007C3D51"/>
    <w:rsid w:val="007C6AF2"/>
    <w:rsid w:val="007D0668"/>
    <w:rsid w:val="007D1DFA"/>
    <w:rsid w:val="007D2E88"/>
    <w:rsid w:val="007D7510"/>
    <w:rsid w:val="007E3388"/>
    <w:rsid w:val="007E5E2C"/>
    <w:rsid w:val="007E7C75"/>
    <w:rsid w:val="007F160C"/>
    <w:rsid w:val="007F2614"/>
    <w:rsid w:val="007F498C"/>
    <w:rsid w:val="0080039C"/>
    <w:rsid w:val="00800F31"/>
    <w:rsid w:val="0080243D"/>
    <w:rsid w:val="0080310C"/>
    <w:rsid w:val="008076D9"/>
    <w:rsid w:val="00807A89"/>
    <w:rsid w:val="00807C98"/>
    <w:rsid w:val="00814B36"/>
    <w:rsid w:val="0081510B"/>
    <w:rsid w:val="008153ED"/>
    <w:rsid w:val="00815D1A"/>
    <w:rsid w:val="008179D6"/>
    <w:rsid w:val="00817CC7"/>
    <w:rsid w:val="00822851"/>
    <w:rsid w:val="00823700"/>
    <w:rsid w:val="008242B7"/>
    <w:rsid w:val="00824EFE"/>
    <w:rsid w:val="00825457"/>
    <w:rsid w:val="008331AF"/>
    <w:rsid w:val="00835FE3"/>
    <w:rsid w:val="00836BA3"/>
    <w:rsid w:val="00836BE8"/>
    <w:rsid w:val="00842982"/>
    <w:rsid w:val="00842C96"/>
    <w:rsid w:val="0084452F"/>
    <w:rsid w:val="0084481A"/>
    <w:rsid w:val="008466FE"/>
    <w:rsid w:val="00847400"/>
    <w:rsid w:val="0085025F"/>
    <w:rsid w:val="008540D0"/>
    <w:rsid w:val="008555CC"/>
    <w:rsid w:val="00856935"/>
    <w:rsid w:val="00860466"/>
    <w:rsid w:val="00860765"/>
    <w:rsid w:val="0086359F"/>
    <w:rsid w:val="00863866"/>
    <w:rsid w:val="0086500F"/>
    <w:rsid w:val="00865526"/>
    <w:rsid w:val="00865698"/>
    <w:rsid w:val="00865F3A"/>
    <w:rsid w:val="00865FFE"/>
    <w:rsid w:val="00873767"/>
    <w:rsid w:val="00876959"/>
    <w:rsid w:val="00877D00"/>
    <w:rsid w:val="00877E07"/>
    <w:rsid w:val="00886190"/>
    <w:rsid w:val="008901A9"/>
    <w:rsid w:val="00890BD5"/>
    <w:rsid w:val="008A1C09"/>
    <w:rsid w:val="008A2D4D"/>
    <w:rsid w:val="008A3003"/>
    <w:rsid w:val="008A33F0"/>
    <w:rsid w:val="008A41DF"/>
    <w:rsid w:val="008A6E7F"/>
    <w:rsid w:val="008B05FB"/>
    <w:rsid w:val="008B2684"/>
    <w:rsid w:val="008B46C9"/>
    <w:rsid w:val="008B5990"/>
    <w:rsid w:val="008B6459"/>
    <w:rsid w:val="008B7F6F"/>
    <w:rsid w:val="008C1C62"/>
    <w:rsid w:val="008C4B97"/>
    <w:rsid w:val="008C64BB"/>
    <w:rsid w:val="008D0B22"/>
    <w:rsid w:val="008D0CAE"/>
    <w:rsid w:val="008D183D"/>
    <w:rsid w:val="008D2395"/>
    <w:rsid w:val="008D4776"/>
    <w:rsid w:val="008D6BFE"/>
    <w:rsid w:val="008D6D95"/>
    <w:rsid w:val="008E2FF5"/>
    <w:rsid w:val="008E6551"/>
    <w:rsid w:val="008E75A6"/>
    <w:rsid w:val="008F1772"/>
    <w:rsid w:val="008F4880"/>
    <w:rsid w:val="008F5BEC"/>
    <w:rsid w:val="008F7A22"/>
    <w:rsid w:val="00900972"/>
    <w:rsid w:val="00905E00"/>
    <w:rsid w:val="0090604C"/>
    <w:rsid w:val="0090635C"/>
    <w:rsid w:val="009118F0"/>
    <w:rsid w:val="009128FF"/>
    <w:rsid w:val="00913678"/>
    <w:rsid w:val="00914614"/>
    <w:rsid w:val="009204E4"/>
    <w:rsid w:val="00920D9F"/>
    <w:rsid w:val="009212FB"/>
    <w:rsid w:val="0092657A"/>
    <w:rsid w:val="009312DB"/>
    <w:rsid w:val="0093131A"/>
    <w:rsid w:val="00932C51"/>
    <w:rsid w:val="00933148"/>
    <w:rsid w:val="0093350E"/>
    <w:rsid w:val="00936545"/>
    <w:rsid w:val="00936584"/>
    <w:rsid w:val="009373BE"/>
    <w:rsid w:val="00937A8E"/>
    <w:rsid w:val="00940EA1"/>
    <w:rsid w:val="009413A9"/>
    <w:rsid w:val="009414CF"/>
    <w:rsid w:val="009422FA"/>
    <w:rsid w:val="009470C2"/>
    <w:rsid w:val="00947AB3"/>
    <w:rsid w:val="00950F53"/>
    <w:rsid w:val="00952029"/>
    <w:rsid w:val="0095696A"/>
    <w:rsid w:val="00963398"/>
    <w:rsid w:val="0096438B"/>
    <w:rsid w:val="00965ED0"/>
    <w:rsid w:val="0096643D"/>
    <w:rsid w:val="009666A3"/>
    <w:rsid w:val="00970768"/>
    <w:rsid w:val="00970DD1"/>
    <w:rsid w:val="00972CF8"/>
    <w:rsid w:val="00973CDD"/>
    <w:rsid w:val="0097460D"/>
    <w:rsid w:val="00974623"/>
    <w:rsid w:val="0097539A"/>
    <w:rsid w:val="009770DC"/>
    <w:rsid w:val="00977251"/>
    <w:rsid w:val="0097738F"/>
    <w:rsid w:val="0098088B"/>
    <w:rsid w:val="009826FB"/>
    <w:rsid w:val="00987C64"/>
    <w:rsid w:val="009902F6"/>
    <w:rsid w:val="0099127B"/>
    <w:rsid w:val="009926F1"/>
    <w:rsid w:val="0099597B"/>
    <w:rsid w:val="009A0229"/>
    <w:rsid w:val="009A129C"/>
    <w:rsid w:val="009A5B3D"/>
    <w:rsid w:val="009A5DAB"/>
    <w:rsid w:val="009B2F50"/>
    <w:rsid w:val="009B3252"/>
    <w:rsid w:val="009B4518"/>
    <w:rsid w:val="009C156A"/>
    <w:rsid w:val="009C17C1"/>
    <w:rsid w:val="009C2783"/>
    <w:rsid w:val="009C5625"/>
    <w:rsid w:val="009C76FA"/>
    <w:rsid w:val="009D43DC"/>
    <w:rsid w:val="009D51F2"/>
    <w:rsid w:val="009D6377"/>
    <w:rsid w:val="009D6EC4"/>
    <w:rsid w:val="009D72F5"/>
    <w:rsid w:val="009E0551"/>
    <w:rsid w:val="009E49A1"/>
    <w:rsid w:val="009E4C69"/>
    <w:rsid w:val="009E6D61"/>
    <w:rsid w:val="009E74EF"/>
    <w:rsid w:val="009E774D"/>
    <w:rsid w:val="009F5BAF"/>
    <w:rsid w:val="009F700B"/>
    <w:rsid w:val="00A0526D"/>
    <w:rsid w:val="00A05768"/>
    <w:rsid w:val="00A10556"/>
    <w:rsid w:val="00A15921"/>
    <w:rsid w:val="00A26E53"/>
    <w:rsid w:val="00A300D7"/>
    <w:rsid w:val="00A32C30"/>
    <w:rsid w:val="00A33418"/>
    <w:rsid w:val="00A33E12"/>
    <w:rsid w:val="00A3429A"/>
    <w:rsid w:val="00A47AEF"/>
    <w:rsid w:val="00A506D9"/>
    <w:rsid w:val="00A555EE"/>
    <w:rsid w:val="00A57398"/>
    <w:rsid w:val="00A6567E"/>
    <w:rsid w:val="00A67B48"/>
    <w:rsid w:val="00A711BD"/>
    <w:rsid w:val="00A71AEF"/>
    <w:rsid w:val="00A7577B"/>
    <w:rsid w:val="00A8066E"/>
    <w:rsid w:val="00A82660"/>
    <w:rsid w:val="00A83EBF"/>
    <w:rsid w:val="00A840C3"/>
    <w:rsid w:val="00A843D9"/>
    <w:rsid w:val="00A857DF"/>
    <w:rsid w:val="00A85BA1"/>
    <w:rsid w:val="00A93CAA"/>
    <w:rsid w:val="00AA0532"/>
    <w:rsid w:val="00AA095F"/>
    <w:rsid w:val="00AA3030"/>
    <w:rsid w:val="00AA472C"/>
    <w:rsid w:val="00AA5E45"/>
    <w:rsid w:val="00AB1C12"/>
    <w:rsid w:val="00AB4F91"/>
    <w:rsid w:val="00AB610B"/>
    <w:rsid w:val="00AC0A51"/>
    <w:rsid w:val="00AC25F6"/>
    <w:rsid w:val="00AC3BB2"/>
    <w:rsid w:val="00AC5F55"/>
    <w:rsid w:val="00AC65EB"/>
    <w:rsid w:val="00AE44F7"/>
    <w:rsid w:val="00AF013E"/>
    <w:rsid w:val="00AF1F17"/>
    <w:rsid w:val="00AF285B"/>
    <w:rsid w:val="00AF309B"/>
    <w:rsid w:val="00AF520D"/>
    <w:rsid w:val="00B0035A"/>
    <w:rsid w:val="00B004E0"/>
    <w:rsid w:val="00B02DA4"/>
    <w:rsid w:val="00B05D0F"/>
    <w:rsid w:val="00B06746"/>
    <w:rsid w:val="00B11658"/>
    <w:rsid w:val="00B11E87"/>
    <w:rsid w:val="00B12B39"/>
    <w:rsid w:val="00B13141"/>
    <w:rsid w:val="00B171EA"/>
    <w:rsid w:val="00B17FAD"/>
    <w:rsid w:val="00B213D7"/>
    <w:rsid w:val="00B23BF2"/>
    <w:rsid w:val="00B24D44"/>
    <w:rsid w:val="00B32101"/>
    <w:rsid w:val="00B3379A"/>
    <w:rsid w:val="00B337F3"/>
    <w:rsid w:val="00B338E9"/>
    <w:rsid w:val="00B362F3"/>
    <w:rsid w:val="00B37DB9"/>
    <w:rsid w:val="00B42D10"/>
    <w:rsid w:val="00B438B6"/>
    <w:rsid w:val="00B4391D"/>
    <w:rsid w:val="00B44F02"/>
    <w:rsid w:val="00B47A6A"/>
    <w:rsid w:val="00B511C8"/>
    <w:rsid w:val="00B54E47"/>
    <w:rsid w:val="00B57285"/>
    <w:rsid w:val="00B6012F"/>
    <w:rsid w:val="00B61C6E"/>
    <w:rsid w:val="00B634EA"/>
    <w:rsid w:val="00B650D8"/>
    <w:rsid w:val="00B65F17"/>
    <w:rsid w:val="00B742CB"/>
    <w:rsid w:val="00B75CC2"/>
    <w:rsid w:val="00B8041E"/>
    <w:rsid w:val="00B86CC5"/>
    <w:rsid w:val="00B87928"/>
    <w:rsid w:val="00B87F78"/>
    <w:rsid w:val="00B913FC"/>
    <w:rsid w:val="00B91D5E"/>
    <w:rsid w:val="00B9658B"/>
    <w:rsid w:val="00BA11E2"/>
    <w:rsid w:val="00BA16BC"/>
    <w:rsid w:val="00BA1D5E"/>
    <w:rsid w:val="00BA30F7"/>
    <w:rsid w:val="00BA7EDA"/>
    <w:rsid w:val="00BB49AE"/>
    <w:rsid w:val="00BC0219"/>
    <w:rsid w:val="00BC032B"/>
    <w:rsid w:val="00BC0F25"/>
    <w:rsid w:val="00BC4B2B"/>
    <w:rsid w:val="00BC7438"/>
    <w:rsid w:val="00BC7699"/>
    <w:rsid w:val="00BD17EE"/>
    <w:rsid w:val="00BD1F15"/>
    <w:rsid w:val="00BD2BA8"/>
    <w:rsid w:val="00BD2F34"/>
    <w:rsid w:val="00BD600B"/>
    <w:rsid w:val="00BD6911"/>
    <w:rsid w:val="00BE2355"/>
    <w:rsid w:val="00BE29A6"/>
    <w:rsid w:val="00BE4812"/>
    <w:rsid w:val="00BE7EEC"/>
    <w:rsid w:val="00BF5C4E"/>
    <w:rsid w:val="00C0146E"/>
    <w:rsid w:val="00C024A9"/>
    <w:rsid w:val="00C033FA"/>
    <w:rsid w:val="00C048BF"/>
    <w:rsid w:val="00C04FB4"/>
    <w:rsid w:val="00C057CD"/>
    <w:rsid w:val="00C05A01"/>
    <w:rsid w:val="00C06699"/>
    <w:rsid w:val="00C07813"/>
    <w:rsid w:val="00C108D0"/>
    <w:rsid w:val="00C10B3E"/>
    <w:rsid w:val="00C122FB"/>
    <w:rsid w:val="00C12C46"/>
    <w:rsid w:val="00C13569"/>
    <w:rsid w:val="00C13D6D"/>
    <w:rsid w:val="00C16FD3"/>
    <w:rsid w:val="00C20CDA"/>
    <w:rsid w:val="00C22CD3"/>
    <w:rsid w:val="00C240B4"/>
    <w:rsid w:val="00C26B2A"/>
    <w:rsid w:val="00C30F4B"/>
    <w:rsid w:val="00C37F57"/>
    <w:rsid w:val="00C42109"/>
    <w:rsid w:val="00C4306E"/>
    <w:rsid w:val="00C43BAE"/>
    <w:rsid w:val="00C43FD9"/>
    <w:rsid w:val="00C45DB0"/>
    <w:rsid w:val="00C45E95"/>
    <w:rsid w:val="00C45FC3"/>
    <w:rsid w:val="00C46833"/>
    <w:rsid w:val="00C53F2A"/>
    <w:rsid w:val="00C60DA9"/>
    <w:rsid w:val="00C6100F"/>
    <w:rsid w:val="00C654A4"/>
    <w:rsid w:val="00C66BD2"/>
    <w:rsid w:val="00C72798"/>
    <w:rsid w:val="00C74792"/>
    <w:rsid w:val="00C74E81"/>
    <w:rsid w:val="00C77813"/>
    <w:rsid w:val="00C83983"/>
    <w:rsid w:val="00C861C4"/>
    <w:rsid w:val="00C92564"/>
    <w:rsid w:val="00C937EF"/>
    <w:rsid w:val="00C93B18"/>
    <w:rsid w:val="00C94C1F"/>
    <w:rsid w:val="00CA035C"/>
    <w:rsid w:val="00CA0D29"/>
    <w:rsid w:val="00CA1DD6"/>
    <w:rsid w:val="00CA7891"/>
    <w:rsid w:val="00CB00D7"/>
    <w:rsid w:val="00CB3E03"/>
    <w:rsid w:val="00CB588F"/>
    <w:rsid w:val="00CC52D9"/>
    <w:rsid w:val="00CC6F97"/>
    <w:rsid w:val="00CC7262"/>
    <w:rsid w:val="00CC74AD"/>
    <w:rsid w:val="00CD2249"/>
    <w:rsid w:val="00CE1F4D"/>
    <w:rsid w:val="00CE3591"/>
    <w:rsid w:val="00CE5E8E"/>
    <w:rsid w:val="00CE6525"/>
    <w:rsid w:val="00CE666A"/>
    <w:rsid w:val="00CE6C83"/>
    <w:rsid w:val="00CE7C19"/>
    <w:rsid w:val="00D011A2"/>
    <w:rsid w:val="00D02905"/>
    <w:rsid w:val="00D02B01"/>
    <w:rsid w:val="00D038BB"/>
    <w:rsid w:val="00D03E67"/>
    <w:rsid w:val="00D101A2"/>
    <w:rsid w:val="00D10E76"/>
    <w:rsid w:val="00D1209F"/>
    <w:rsid w:val="00D14A1F"/>
    <w:rsid w:val="00D14FBE"/>
    <w:rsid w:val="00D229A8"/>
    <w:rsid w:val="00D26636"/>
    <w:rsid w:val="00D27518"/>
    <w:rsid w:val="00D27D29"/>
    <w:rsid w:val="00D31B98"/>
    <w:rsid w:val="00D3355D"/>
    <w:rsid w:val="00D35321"/>
    <w:rsid w:val="00D3572C"/>
    <w:rsid w:val="00D3575A"/>
    <w:rsid w:val="00D35EA1"/>
    <w:rsid w:val="00D3642D"/>
    <w:rsid w:val="00D37DB9"/>
    <w:rsid w:val="00D41B6A"/>
    <w:rsid w:val="00D455E8"/>
    <w:rsid w:val="00D458CA"/>
    <w:rsid w:val="00D46070"/>
    <w:rsid w:val="00D470FC"/>
    <w:rsid w:val="00D50FC5"/>
    <w:rsid w:val="00D5439D"/>
    <w:rsid w:val="00D57B36"/>
    <w:rsid w:val="00D612BD"/>
    <w:rsid w:val="00D62F1F"/>
    <w:rsid w:val="00D700F8"/>
    <w:rsid w:val="00D705D0"/>
    <w:rsid w:val="00D719E5"/>
    <w:rsid w:val="00D757C4"/>
    <w:rsid w:val="00D7723E"/>
    <w:rsid w:val="00D77AFE"/>
    <w:rsid w:val="00D826FE"/>
    <w:rsid w:val="00D8678B"/>
    <w:rsid w:val="00D92099"/>
    <w:rsid w:val="00D9238F"/>
    <w:rsid w:val="00D95122"/>
    <w:rsid w:val="00D97FE8"/>
    <w:rsid w:val="00DA0019"/>
    <w:rsid w:val="00DA1490"/>
    <w:rsid w:val="00DA3F05"/>
    <w:rsid w:val="00DA474D"/>
    <w:rsid w:val="00DA65BB"/>
    <w:rsid w:val="00DB1674"/>
    <w:rsid w:val="00DB2FC1"/>
    <w:rsid w:val="00DC0493"/>
    <w:rsid w:val="00DD11B5"/>
    <w:rsid w:val="00DD11DF"/>
    <w:rsid w:val="00DD26AF"/>
    <w:rsid w:val="00DD546A"/>
    <w:rsid w:val="00DE3026"/>
    <w:rsid w:val="00DE3F32"/>
    <w:rsid w:val="00DF0830"/>
    <w:rsid w:val="00DF25C9"/>
    <w:rsid w:val="00DF381A"/>
    <w:rsid w:val="00DF5B61"/>
    <w:rsid w:val="00E036B1"/>
    <w:rsid w:val="00E0399F"/>
    <w:rsid w:val="00E04532"/>
    <w:rsid w:val="00E06F18"/>
    <w:rsid w:val="00E100EF"/>
    <w:rsid w:val="00E12091"/>
    <w:rsid w:val="00E139A1"/>
    <w:rsid w:val="00E15B76"/>
    <w:rsid w:val="00E1718B"/>
    <w:rsid w:val="00E176BD"/>
    <w:rsid w:val="00E17C3C"/>
    <w:rsid w:val="00E246FC"/>
    <w:rsid w:val="00E26B5E"/>
    <w:rsid w:val="00E27126"/>
    <w:rsid w:val="00E27AF6"/>
    <w:rsid w:val="00E27D69"/>
    <w:rsid w:val="00E30CFA"/>
    <w:rsid w:val="00E31F05"/>
    <w:rsid w:val="00E3218F"/>
    <w:rsid w:val="00E3266E"/>
    <w:rsid w:val="00E337B4"/>
    <w:rsid w:val="00E42020"/>
    <w:rsid w:val="00E43BC2"/>
    <w:rsid w:val="00E44674"/>
    <w:rsid w:val="00E5062A"/>
    <w:rsid w:val="00E52AF6"/>
    <w:rsid w:val="00E52C9D"/>
    <w:rsid w:val="00E53936"/>
    <w:rsid w:val="00E55133"/>
    <w:rsid w:val="00E554F7"/>
    <w:rsid w:val="00E56262"/>
    <w:rsid w:val="00E65291"/>
    <w:rsid w:val="00E664E5"/>
    <w:rsid w:val="00E66D18"/>
    <w:rsid w:val="00E67DAA"/>
    <w:rsid w:val="00E71D18"/>
    <w:rsid w:val="00E72941"/>
    <w:rsid w:val="00E76564"/>
    <w:rsid w:val="00E768E7"/>
    <w:rsid w:val="00E810F9"/>
    <w:rsid w:val="00E81297"/>
    <w:rsid w:val="00E81FFC"/>
    <w:rsid w:val="00E83C1B"/>
    <w:rsid w:val="00E84908"/>
    <w:rsid w:val="00E877BE"/>
    <w:rsid w:val="00E90E0E"/>
    <w:rsid w:val="00E91C69"/>
    <w:rsid w:val="00E93768"/>
    <w:rsid w:val="00E97D3E"/>
    <w:rsid w:val="00EA1F63"/>
    <w:rsid w:val="00EA20DB"/>
    <w:rsid w:val="00EA24DD"/>
    <w:rsid w:val="00EA47BC"/>
    <w:rsid w:val="00EA7FE7"/>
    <w:rsid w:val="00EB79B7"/>
    <w:rsid w:val="00EC128E"/>
    <w:rsid w:val="00EC3B19"/>
    <w:rsid w:val="00EC4B98"/>
    <w:rsid w:val="00ED012C"/>
    <w:rsid w:val="00ED4ED9"/>
    <w:rsid w:val="00ED5B23"/>
    <w:rsid w:val="00EE0F39"/>
    <w:rsid w:val="00EE1D13"/>
    <w:rsid w:val="00EE5202"/>
    <w:rsid w:val="00EE52B5"/>
    <w:rsid w:val="00EF2295"/>
    <w:rsid w:val="00EF5700"/>
    <w:rsid w:val="00EF6BDF"/>
    <w:rsid w:val="00EF753F"/>
    <w:rsid w:val="00F06673"/>
    <w:rsid w:val="00F135A9"/>
    <w:rsid w:val="00F13A32"/>
    <w:rsid w:val="00F15557"/>
    <w:rsid w:val="00F22D1F"/>
    <w:rsid w:val="00F250F6"/>
    <w:rsid w:val="00F263DA"/>
    <w:rsid w:val="00F264C2"/>
    <w:rsid w:val="00F32140"/>
    <w:rsid w:val="00F32985"/>
    <w:rsid w:val="00F33838"/>
    <w:rsid w:val="00F35C64"/>
    <w:rsid w:val="00F40C4E"/>
    <w:rsid w:val="00F42CB2"/>
    <w:rsid w:val="00F44775"/>
    <w:rsid w:val="00F4571F"/>
    <w:rsid w:val="00F473EB"/>
    <w:rsid w:val="00F47422"/>
    <w:rsid w:val="00F55539"/>
    <w:rsid w:val="00F5600C"/>
    <w:rsid w:val="00F625A1"/>
    <w:rsid w:val="00F63417"/>
    <w:rsid w:val="00F63690"/>
    <w:rsid w:val="00F63729"/>
    <w:rsid w:val="00F65633"/>
    <w:rsid w:val="00F673D6"/>
    <w:rsid w:val="00F676DA"/>
    <w:rsid w:val="00F71F74"/>
    <w:rsid w:val="00F72434"/>
    <w:rsid w:val="00F72A92"/>
    <w:rsid w:val="00F76542"/>
    <w:rsid w:val="00F8166E"/>
    <w:rsid w:val="00F81C62"/>
    <w:rsid w:val="00F82494"/>
    <w:rsid w:val="00F924C1"/>
    <w:rsid w:val="00F93790"/>
    <w:rsid w:val="00F96EDC"/>
    <w:rsid w:val="00FB1434"/>
    <w:rsid w:val="00FB2A1A"/>
    <w:rsid w:val="00FB7117"/>
    <w:rsid w:val="00FC0C5D"/>
    <w:rsid w:val="00FC1908"/>
    <w:rsid w:val="00FC22DD"/>
    <w:rsid w:val="00FC661A"/>
    <w:rsid w:val="00FC6910"/>
    <w:rsid w:val="00FC75E4"/>
    <w:rsid w:val="00FC7F10"/>
    <w:rsid w:val="00FD1AD1"/>
    <w:rsid w:val="00FD3953"/>
    <w:rsid w:val="00FD47D6"/>
    <w:rsid w:val="00FD5BEB"/>
    <w:rsid w:val="00FD6127"/>
    <w:rsid w:val="00FE23E2"/>
    <w:rsid w:val="00FE2753"/>
    <w:rsid w:val="00FE32B3"/>
    <w:rsid w:val="00FE6CEB"/>
    <w:rsid w:val="00FF0AEF"/>
    <w:rsid w:val="00FF3D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89C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28A3"/>
    <w:pPr>
      <w:widowControl w:val="0"/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center"/>
      <w:outlineLvl w:val="0"/>
    </w:pPr>
    <w:rPr>
      <w:b/>
    </w:rPr>
  </w:style>
  <w:style w:type="paragraph" w:styleId="2">
    <w:name w:val="heading 2"/>
    <w:basedOn w:val="a0"/>
    <w:next w:val="a0"/>
    <w:link w:val="20"/>
    <w:uiPriority w:val="9"/>
    <w:unhideWhenUsed/>
    <w:qFormat/>
    <w:rsid w:val="005F536C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244D8"/>
    <w:pPr>
      <w:keepNext/>
      <w:spacing w:before="240" w:after="60"/>
      <w:outlineLvl w:val="2"/>
    </w:pPr>
    <w:rPr>
      <w:rFonts w:ascii="Calibri Light" w:eastAsia="游ゴシック Light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uiPriority w:val="99"/>
  </w:style>
  <w:style w:type="paragraph" w:styleId="a6">
    <w:name w:val="footer"/>
    <w:basedOn w:val="a0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semiHidden/>
  </w:style>
  <w:style w:type="paragraph" w:styleId="a8">
    <w:name w:val="Body Text"/>
    <w:basedOn w:val="a0"/>
    <w:link w:val="10"/>
    <w:rPr>
      <w:rFonts w:ascii="Times" w:eastAsia="Osaka" w:hAnsi="Times"/>
      <w:color w:val="000000"/>
      <w:szCs w:val="20"/>
    </w:rPr>
  </w:style>
  <w:style w:type="character" w:customStyle="1" w:styleId="a9">
    <w:name w:val="本文 (文字)"/>
    <w:rPr>
      <w:rFonts w:ascii="Times" w:eastAsia="Osaka" w:hAnsi="Times"/>
      <w:color w:val="000000"/>
      <w:kern w:val="2"/>
      <w:sz w:val="24"/>
    </w:rPr>
  </w:style>
  <w:style w:type="character" w:styleId="aa">
    <w:name w:val="page number"/>
    <w:basedOn w:val="a1"/>
    <w:semiHidden/>
    <w:unhideWhenUsed/>
  </w:style>
  <w:style w:type="paragraph" w:styleId="ab">
    <w:name w:val="Body Text Indent"/>
    <w:basedOn w:val="a0"/>
    <w:link w:val="ac"/>
    <w:pPr>
      <w:widowControl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firstLine="990"/>
    </w:pPr>
  </w:style>
  <w:style w:type="paragraph" w:styleId="ad">
    <w:name w:val="Balloon Text"/>
    <w:basedOn w:val="a0"/>
    <w:link w:val="ae"/>
    <w:uiPriority w:val="99"/>
    <w:semiHidden/>
    <w:unhideWhenUsed/>
    <w:rsid w:val="000D31E7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D31E7"/>
    <w:rPr>
      <w:rFonts w:ascii="ヒラギノ角ゴ ProN W3" w:eastAsia="ヒラギノ角ゴ ProN W3"/>
      <w:kern w:val="2"/>
      <w:sz w:val="18"/>
      <w:szCs w:val="18"/>
    </w:rPr>
  </w:style>
  <w:style w:type="paragraph" w:customStyle="1" w:styleId="Pa8">
    <w:name w:val="Pa8"/>
    <w:basedOn w:val="a0"/>
    <w:next w:val="a0"/>
    <w:uiPriority w:val="99"/>
    <w:rsid w:val="001B6887"/>
    <w:pPr>
      <w:autoSpaceDE w:val="0"/>
      <w:autoSpaceDN w:val="0"/>
      <w:adjustRightInd w:val="0"/>
      <w:spacing w:line="185" w:lineRule="atLeast"/>
    </w:pPr>
  </w:style>
  <w:style w:type="character" w:styleId="af">
    <w:name w:val="Hyperlink"/>
    <w:uiPriority w:val="99"/>
    <w:unhideWhenUsed/>
    <w:rsid w:val="00003EA0"/>
    <w:rPr>
      <w:color w:val="0000FF"/>
      <w:u w:val="single"/>
    </w:rPr>
  </w:style>
  <w:style w:type="paragraph" w:customStyle="1" w:styleId="131">
    <w:name w:val="表 (青) 131"/>
    <w:basedOn w:val="a0"/>
    <w:uiPriority w:val="72"/>
    <w:qFormat/>
    <w:rsid w:val="00974623"/>
    <w:pPr>
      <w:ind w:left="720"/>
    </w:pPr>
  </w:style>
  <w:style w:type="character" w:styleId="af0">
    <w:name w:val="annotation reference"/>
    <w:uiPriority w:val="99"/>
    <w:semiHidden/>
    <w:unhideWhenUsed/>
    <w:rsid w:val="00A47AEF"/>
    <w:rPr>
      <w:sz w:val="18"/>
      <w:szCs w:val="18"/>
    </w:rPr>
  </w:style>
  <w:style w:type="paragraph" w:styleId="af1">
    <w:name w:val="annotation text"/>
    <w:basedOn w:val="a0"/>
    <w:link w:val="af2"/>
    <w:uiPriority w:val="99"/>
    <w:unhideWhenUsed/>
    <w:rsid w:val="00A47AEF"/>
  </w:style>
  <w:style w:type="character" w:customStyle="1" w:styleId="af2">
    <w:name w:val="コメント文字列 (文字)"/>
    <w:link w:val="af1"/>
    <w:uiPriority w:val="99"/>
    <w:rsid w:val="00A47AEF"/>
    <w:rPr>
      <w:kern w:val="2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47AEF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A47AEF"/>
    <w:rPr>
      <w:b/>
      <w:bCs/>
      <w:kern w:val="2"/>
      <w:sz w:val="24"/>
      <w:szCs w:val="24"/>
    </w:rPr>
  </w:style>
  <w:style w:type="paragraph" w:customStyle="1" w:styleId="Abstract">
    <w:name w:val="Abstract"/>
    <w:basedOn w:val="a0"/>
    <w:rsid w:val="00412D8E"/>
    <w:pPr>
      <w:suppressAutoHyphens/>
      <w:spacing w:before="280" w:after="280"/>
    </w:pPr>
    <w:rPr>
      <w:sz w:val="20"/>
      <w:szCs w:val="20"/>
    </w:rPr>
  </w:style>
  <w:style w:type="character" w:styleId="af5">
    <w:name w:val="FollowedHyperlink"/>
    <w:uiPriority w:val="99"/>
    <w:semiHidden/>
    <w:unhideWhenUsed/>
    <w:rsid w:val="0033372A"/>
    <w:rPr>
      <w:color w:val="954F72"/>
      <w:u w:val="single"/>
    </w:rPr>
  </w:style>
  <w:style w:type="character" w:customStyle="1" w:styleId="30">
    <w:name w:val="見出し 3 (文字)"/>
    <w:link w:val="3"/>
    <w:uiPriority w:val="9"/>
    <w:semiHidden/>
    <w:rsid w:val="000244D8"/>
    <w:rPr>
      <w:rFonts w:ascii="Calibri Light" w:eastAsia="游ゴシック Light" w:hAnsi="Calibri Light" w:cs="Times New Roman"/>
      <w:b/>
      <w:bCs/>
      <w:sz w:val="26"/>
      <w:szCs w:val="26"/>
    </w:rPr>
  </w:style>
  <w:style w:type="paragraph" w:styleId="af6">
    <w:name w:val="footnote text"/>
    <w:basedOn w:val="a0"/>
    <w:link w:val="af7"/>
    <w:uiPriority w:val="99"/>
    <w:semiHidden/>
    <w:unhideWhenUsed/>
    <w:rsid w:val="005F536C"/>
    <w:pPr>
      <w:widowControl/>
      <w:snapToGrid w:val="0"/>
      <w:ind w:firstLine="227"/>
    </w:pPr>
    <w:rPr>
      <w:rFonts w:eastAsia="游明朝"/>
      <w:sz w:val="21"/>
    </w:rPr>
  </w:style>
  <w:style w:type="character" w:customStyle="1" w:styleId="af7">
    <w:name w:val="脚注文字列 (文字)"/>
    <w:link w:val="af6"/>
    <w:uiPriority w:val="99"/>
    <w:semiHidden/>
    <w:rsid w:val="005F536C"/>
    <w:rPr>
      <w:rFonts w:eastAsia="游明朝"/>
      <w:sz w:val="21"/>
      <w:szCs w:val="24"/>
      <w:lang w:val="en-US" w:eastAsia="ja-JP"/>
    </w:rPr>
  </w:style>
  <w:style w:type="character" w:styleId="af8">
    <w:name w:val="footnote reference"/>
    <w:uiPriority w:val="99"/>
    <w:semiHidden/>
    <w:unhideWhenUsed/>
    <w:rsid w:val="005F536C"/>
    <w:rPr>
      <w:vertAlign w:val="superscript"/>
    </w:rPr>
  </w:style>
  <w:style w:type="character" w:customStyle="1" w:styleId="20">
    <w:name w:val="見出し 2 (文字)"/>
    <w:link w:val="2"/>
    <w:uiPriority w:val="9"/>
    <w:rsid w:val="005F536C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ja-JP"/>
    </w:rPr>
  </w:style>
  <w:style w:type="character" w:styleId="af9">
    <w:name w:val="Strong"/>
    <w:uiPriority w:val="22"/>
    <w:qFormat/>
    <w:rsid w:val="005F536C"/>
    <w:rPr>
      <w:rFonts w:ascii="Arial" w:eastAsia="Yu Gothic" w:hAnsi="Arial"/>
      <w:b/>
      <w:bCs/>
    </w:rPr>
  </w:style>
  <w:style w:type="paragraph" w:styleId="afa">
    <w:name w:val="Revision"/>
    <w:hidden/>
    <w:uiPriority w:val="71"/>
    <w:rsid w:val="0080039C"/>
    <w:rPr>
      <w:sz w:val="24"/>
      <w:szCs w:val="24"/>
    </w:rPr>
  </w:style>
  <w:style w:type="character" w:styleId="afb">
    <w:name w:val="Unresolved Mention"/>
    <w:uiPriority w:val="99"/>
    <w:semiHidden/>
    <w:unhideWhenUsed/>
    <w:rsid w:val="0047786E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4391D"/>
    <w:pPr>
      <w:numPr>
        <w:numId w:val="4"/>
      </w:numPr>
      <w:contextualSpacing/>
    </w:pPr>
  </w:style>
  <w:style w:type="paragraph" w:styleId="afc">
    <w:name w:val="Body Text First Indent"/>
    <w:basedOn w:val="a8"/>
    <w:link w:val="afd"/>
    <w:uiPriority w:val="99"/>
    <w:unhideWhenUsed/>
    <w:rsid w:val="00F924C1"/>
    <w:pPr>
      <w:ind w:firstLineChars="100" w:firstLine="210"/>
    </w:pPr>
    <w:rPr>
      <w:rFonts w:ascii="Times New Roman" w:eastAsia="ＭＳ 明朝" w:hAnsi="Times New Roman"/>
      <w:color w:val="auto"/>
      <w:szCs w:val="24"/>
    </w:rPr>
  </w:style>
  <w:style w:type="character" w:customStyle="1" w:styleId="10">
    <w:name w:val="本文 (文字)1"/>
    <w:link w:val="a8"/>
    <w:rsid w:val="00F924C1"/>
    <w:rPr>
      <w:rFonts w:ascii="Times" w:eastAsia="Osaka" w:hAnsi="Times"/>
      <w:color w:val="000000"/>
      <w:sz w:val="24"/>
    </w:rPr>
  </w:style>
  <w:style w:type="character" w:customStyle="1" w:styleId="afd">
    <w:name w:val="本文字下げ (文字)"/>
    <w:link w:val="afc"/>
    <w:uiPriority w:val="99"/>
    <w:rsid w:val="00F924C1"/>
    <w:rPr>
      <w:rFonts w:ascii="Times" w:eastAsia="Osaka" w:hAnsi="Times"/>
      <w:color w:val="000000"/>
      <w:sz w:val="24"/>
      <w:szCs w:val="24"/>
    </w:rPr>
  </w:style>
  <w:style w:type="paragraph" w:styleId="21">
    <w:name w:val="Body Text First Indent 2"/>
    <w:basedOn w:val="ab"/>
    <w:link w:val="22"/>
    <w:uiPriority w:val="99"/>
    <w:unhideWhenUsed/>
    <w:rsid w:val="00F924C1"/>
    <w:pPr>
      <w:widowControl w:val="0"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ind w:leftChars="400" w:left="851" w:firstLineChars="100" w:firstLine="210"/>
    </w:pPr>
  </w:style>
  <w:style w:type="character" w:customStyle="1" w:styleId="ac">
    <w:name w:val="本文インデント (文字)"/>
    <w:link w:val="ab"/>
    <w:rsid w:val="00F924C1"/>
    <w:rPr>
      <w:sz w:val="24"/>
      <w:szCs w:val="24"/>
    </w:rPr>
  </w:style>
  <w:style w:type="character" w:customStyle="1" w:styleId="22">
    <w:name w:val="本文字下げ 2 (文字)"/>
    <w:link w:val="21"/>
    <w:uiPriority w:val="99"/>
    <w:rsid w:val="00F924C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emf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oi.org/10.1016/j.paid.2006.03.017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researchgate.net/publication/254000149_An_eight-item_form_of_the_Empathy_Quotient_EQ_and_an_application_to_charitable_giving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23/b:jadd.0000022607.19833.0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03830DA8DE034CB02419E89CE6A478" ma:contentTypeVersion="10" ma:contentTypeDescription="新しいドキュメントを作成します。" ma:contentTypeScope="" ma:versionID="79d622aba8afb6b6fdcbe1471a760b76">
  <xsd:schema xmlns:xsd="http://www.w3.org/2001/XMLSchema" xmlns:xs="http://www.w3.org/2001/XMLSchema" xmlns:p="http://schemas.microsoft.com/office/2006/metadata/properties" xmlns:ns3="772bec95-1cf3-4520-886f-a6a42434cd35" targetNamespace="http://schemas.microsoft.com/office/2006/metadata/properties" ma:root="true" ma:fieldsID="8731ea9fcde8bc805fac3b5d7db6ef2d" ns3:_="">
    <xsd:import namespace="772bec95-1cf3-4520-886f-a6a42434cd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bec95-1cf3-4520-886f-a6a42434c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9AC669-B413-4EA1-ACE9-DEDE1C5E10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329AED-2BD2-0E40-90F0-CBBECC8D59C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209BD9-EE54-4E0B-9B06-4FB067B96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2bec95-1cf3-4520-886f-a6a42434c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234D75-363B-4933-B0E0-B5BB40F466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4116</Characters>
  <Application>Microsoft Office Word</Application>
  <DocSecurity>0</DocSecurity>
  <Lines>34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4828</CharactersWithSpaces>
  <SharedDoc>false</SharedDoc>
  <HLinks>
    <vt:vector size="6" baseType="variant">
      <vt:variant>
        <vt:i4>5898285</vt:i4>
      </vt:variant>
      <vt:variant>
        <vt:i4>0</vt:i4>
      </vt:variant>
      <vt:variant>
        <vt:i4>0</vt:i4>
      </vt:variant>
      <vt:variant>
        <vt:i4>5</vt:i4>
      </vt:variant>
      <vt:variant>
        <vt:lpwstr>https://www.worldcat.org/title/human-group/oclc/299891063&amp;referer=brief_results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2009-04-10T01:29:00Z</cp:lastPrinted>
  <dcterms:created xsi:type="dcterms:W3CDTF">2022-10-03T02:06:00Z</dcterms:created>
  <dcterms:modified xsi:type="dcterms:W3CDTF">2022-10-26T05:10:00Z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0x010100D903830DA8DE034CB02419E89CE6A478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etDate">
    <vt:lpwstr>2022-10-26T05:10:20Z</vt:lpwstr>
  </property>
  <property fmtid="{D5CDD505-2E9C-101B-9397-08002B2CF9AE}" pid="5" name="MSIP_Label_ddc55989-3c9e-4466-8514-eac6f80f6373_Method">
    <vt:lpwstr>Privileged</vt:lpwstr>
  </property>
  <property fmtid="{D5CDD505-2E9C-101B-9397-08002B2CF9AE}" pid="6" name="MSIP_Label_ddc55989-3c9e-4466-8514-eac6f80f6373_Name">
    <vt:lpwstr>ddc55989-3c9e-4466-8514-eac6f80f6373</vt:lpwstr>
  </property>
  <property fmtid="{D5CDD505-2E9C-101B-9397-08002B2CF9AE}" pid="7" name="MSIP_Label_ddc55989-3c9e-4466-8514-eac6f80f6373_SiteId">
    <vt:lpwstr>18a7fec8-652f-409b-8369-272d9ce80620</vt:lpwstr>
  </property>
  <property fmtid="{D5CDD505-2E9C-101B-9397-08002B2CF9AE}" pid="8" name="MSIP_Label_ddc55989-3c9e-4466-8514-eac6f80f6373_ActionId">
    <vt:lpwstr>a41f1f8c-21e6-4fa2-ac3f-742f29667dad</vt:lpwstr>
  </property>
  <property fmtid="{D5CDD505-2E9C-101B-9397-08002B2CF9AE}" pid="9" name="MSIP_Label_ddc55989-3c9e-4466-8514-eac6f80f6373_ContentBits">
    <vt:lpwstr>0</vt:lpwstr>
  </property>
</Properties>
</file>